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bookmarkStart w:id="21" w:name="_GoBack"/>
      <w:r>
        <w:rPr>
          <w:rFonts w:hint="default"/>
          <w:b/>
          <w:i/>
          <w:sz w:val="28"/>
          <w:highlight w:val="none"/>
          <w:lang w:val="en-US" w:eastAsia="zh-CN"/>
        </w:rPr>
        <w:t>0200</w:t>
      </w:r>
      <w:bookmarkEnd w:id="21"/>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rFonts w:hint="default"/>
                <w:b/>
                <w:sz w:val="28"/>
                <w:lang w:val="en-US" w:eastAsia="zh-CN"/>
              </w:rPr>
              <w:t>21</w:t>
            </w:r>
            <w:r>
              <w:rPr>
                <w:rFonts w:hint="eastAsia"/>
                <w:b/>
                <w:sz w:val="28"/>
                <w:lang w:val="en-US" w:eastAsia="zh-CN"/>
              </w:rPr>
              <w:t>-</w:t>
            </w:r>
            <w:r>
              <w:rPr>
                <w:rFonts w:hint="default"/>
                <w:b/>
                <w:sz w:val="28"/>
                <w:lang w:val="en-US"/>
              </w:rPr>
              <w:t>1</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1502</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eastAsia="zh-CN"/>
              </w:rPr>
              <w:t>Update NR ACLR test case for PC1.5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eastAsia" w:eastAsiaTheme="minorEastAsia"/>
                <w:lang w:eastAsia="zh-CN"/>
              </w:rPr>
            </w:pPr>
            <w:r>
              <w:rPr>
                <w:rFonts w:hint="eastAsia" w:eastAsiaTheme="minorEastAsia"/>
                <w:lang w:eastAsia="zh-CN"/>
              </w:rPr>
              <w:t>NR_UE_PC1_5_n79-UEConTest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w:t>
            </w:r>
            <w:r>
              <w:rPr>
                <w:rFonts w:hint="default"/>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NR ACLR test description needs to be updated for PC1.5.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default"/>
                <w:lang w:val="en-US" w:eastAsia="zh-CN"/>
              </w:rPr>
              <w:t>NR ACLR test description has been updated for PC1.5.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NR ACLR for PC1.5 conformance testing can not be 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t>6.5.2.4.1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75510019"/>
      <w:bookmarkStart w:id="4" w:name="_Toc36713654"/>
      <w:bookmarkStart w:id="5" w:name="_Toc68538436"/>
      <w:bookmarkStart w:id="6" w:name="_Toc90971497"/>
      <w:bookmarkStart w:id="7" w:name="_Toc36713251"/>
      <w:bookmarkStart w:id="8" w:name="_Toc52217967"/>
      <w:bookmarkStart w:id="9" w:name="_Toc58499579"/>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6"/>
      </w:pPr>
      <w:bookmarkStart w:id="10" w:name="_Toc76020262"/>
      <w:bookmarkStart w:id="11" w:name="_Toc83720745"/>
      <w:bookmarkStart w:id="12" w:name="_Toc36226885"/>
      <w:bookmarkStart w:id="13" w:name="_Toc27478173"/>
      <w:bookmarkStart w:id="14" w:name="_Toc60823563"/>
      <w:bookmarkStart w:id="15" w:name="_Toc44324170"/>
      <w:bookmarkStart w:id="16" w:name="_Toc60825485"/>
      <w:bookmarkStart w:id="17" w:name="_Toc69309939"/>
      <w:bookmarkStart w:id="18" w:name="_Toc69306274"/>
      <w:bookmarkStart w:id="19" w:name="_Toc52990364"/>
      <w:r>
        <w:t>6.5.2.4.1</w:t>
      </w:r>
      <w:r>
        <w:tab/>
      </w:r>
      <w:r>
        <w:t>NR ACLR</w:t>
      </w:r>
      <w:bookmarkEnd w:id="10"/>
      <w:bookmarkEnd w:id="11"/>
      <w:bookmarkEnd w:id="12"/>
      <w:bookmarkEnd w:id="13"/>
      <w:bookmarkEnd w:id="14"/>
      <w:bookmarkEnd w:id="15"/>
      <w:bookmarkEnd w:id="16"/>
      <w:bookmarkEnd w:id="17"/>
      <w:bookmarkEnd w:id="18"/>
      <w:bookmarkEnd w:id="19"/>
    </w:p>
    <w:p>
      <w:pPr>
        <w:pStyle w:val="8"/>
      </w:pPr>
      <w:r>
        <w:t>6.5.2.4.1.1</w:t>
      </w:r>
      <w:r>
        <w:tab/>
      </w:r>
      <w:r>
        <w:t>Test purpose</w:t>
      </w:r>
    </w:p>
    <w:p>
      <w:pPr>
        <w:rPr>
          <w:lang w:eastAsia="ja-JP"/>
        </w:rPr>
      </w:pPr>
      <w:r>
        <w:t>To verify that UE transmitter does not cause unacceptable interference to adjacent channels in terms of Adjacent Channel Leakage power Ratio (ACLR).</w:t>
      </w:r>
    </w:p>
    <w:p>
      <w:pPr>
        <w:pStyle w:val="8"/>
      </w:pPr>
      <w:r>
        <w:t>6.5.2.4.1.2</w:t>
      </w:r>
      <w:r>
        <w:tab/>
      </w:r>
      <w:r>
        <w:t>Test applicability</w:t>
      </w:r>
    </w:p>
    <w:p>
      <w:pPr>
        <w:rPr>
          <w:lang w:eastAsia="ja-JP"/>
        </w:rPr>
      </w:pPr>
      <w:r>
        <w:t>This test case applies to all types of NR Power Class 2 and 3 UE release 15 and forward and NR Power Class 1 UE release 15 and forward in NR Band n14.</w:t>
      </w:r>
    </w:p>
    <w:p>
      <w:pPr>
        <w:pStyle w:val="8"/>
      </w:pPr>
      <w:r>
        <w:t>6.5.2.4.1.3</w:t>
      </w:r>
      <w:r>
        <w:tab/>
      </w:r>
      <w:r>
        <w:t>Minimum conformance requirements</w:t>
      </w:r>
    </w:p>
    <w:p>
      <w:r>
        <w:t>NR adjacent channel leakage power ratio (NR</w:t>
      </w:r>
      <w:r>
        <w:rPr>
          <w:vertAlign w:val="subscript"/>
        </w:rPr>
        <w:t>ACLR</w:t>
      </w:r>
      <w:r>
        <w:t xml:space="preserve">) is the ratio of the filtered mean power centred on the assigned NR channel frequency to the filtered mean power centred on an adjacent NR channel frequency at nominal channel spacing. </w:t>
      </w:r>
    </w:p>
    <w:p>
      <w:pPr>
        <w:rPr>
          <w:rFonts w:cs="v5.0.0"/>
        </w:rPr>
      </w:pPr>
      <w:r>
        <w:t xml:space="preserve">The assigned NR channel power and adjacent NR channel power are measured with rectangular filters with measurement bandwidths specified in </w:t>
      </w:r>
      <w:r>
        <w:rPr>
          <w:rFonts w:cs="v5.0.0"/>
        </w:rPr>
        <w:t xml:space="preserve">Table 6.5.2.4.1.3-1. </w:t>
      </w:r>
    </w:p>
    <w:p>
      <w:r>
        <w:t>If the measured adjacent channel power is greater than –50dBm then the NR</w:t>
      </w:r>
      <w:r>
        <w:rPr>
          <w:vertAlign w:val="subscript"/>
        </w:rPr>
        <w:t>ACLR</w:t>
      </w:r>
      <w:r>
        <w:t xml:space="preserve"> shall be higher than the value specified in Table 6.5.2.4.1.3-2.</w:t>
      </w:r>
    </w:p>
    <w:p>
      <w:pPr>
        <w:pStyle w:val="62"/>
      </w:pPr>
      <w:r>
        <w:t>Table 6.5.2.4.1.3-1: NR ACLR measurement bandwidth</w:t>
      </w:r>
    </w:p>
    <w:tbl>
      <w:tblPr>
        <w:tblStyle w:val="47"/>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vAlign w:val="center"/>
          </w:tcPr>
          <w:p>
            <w:pPr>
              <w:pStyle w:val="58"/>
            </w:pPr>
            <w:r>
              <w:t>Channel bandwidth</w:t>
            </w:r>
          </w:p>
        </w:tc>
        <w:tc>
          <w:tcPr>
            <w:tcW w:w="706" w:type="dxa"/>
            <w:tcBorders>
              <w:top w:val="single" w:color="auto" w:sz="8" w:space="0"/>
              <w:left w:val="nil"/>
              <w:bottom w:val="single" w:color="auto" w:sz="8" w:space="0"/>
              <w:right w:val="single" w:color="auto" w:sz="8" w:space="0"/>
            </w:tcBorders>
            <w:vAlign w:val="center"/>
          </w:tcPr>
          <w:p>
            <w:pPr>
              <w:pStyle w:val="59"/>
            </w:pPr>
            <w:r>
              <w:t>(MHz)</w:t>
            </w:r>
          </w:p>
        </w:tc>
        <w:tc>
          <w:tcPr>
            <w:tcW w:w="2829" w:type="dxa"/>
            <w:tcBorders>
              <w:top w:val="single" w:color="auto" w:sz="8" w:space="0"/>
              <w:left w:val="nil"/>
              <w:bottom w:val="single" w:color="auto" w:sz="8" w:space="0"/>
              <w:right w:val="single" w:color="auto" w:sz="8" w:space="0"/>
            </w:tcBorders>
            <w:noWrap/>
            <w:vAlign w:val="center"/>
          </w:tcPr>
          <w:p>
            <w:pPr>
              <w:pStyle w:val="59"/>
            </w:pPr>
            <w:r>
              <w:t>5,10,15,20,25,30,35,40,45,50</w:t>
            </w:r>
          </w:p>
        </w:tc>
        <w:tc>
          <w:tcPr>
            <w:tcW w:w="1663" w:type="dxa"/>
            <w:tcBorders>
              <w:top w:val="single" w:color="auto" w:sz="8" w:space="0"/>
              <w:left w:val="nil"/>
              <w:bottom w:val="single" w:color="auto" w:sz="8" w:space="0"/>
              <w:right w:val="single" w:color="auto" w:sz="8" w:space="0"/>
            </w:tcBorders>
            <w:noWrap/>
            <w:vAlign w:val="center"/>
          </w:tcPr>
          <w:p>
            <w:pPr>
              <w:pStyle w:val="59"/>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vAlign w:val="center"/>
          </w:tcPr>
          <w:p>
            <w:pPr>
              <w:pStyle w:val="58"/>
            </w:pPr>
            <w:r>
              <w:t>REF_SCS</w:t>
            </w:r>
          </w:p>
        </w:tc>
        <w:tc>
          <w:tcPr>
            <w:tcW w:w="706" w:type="dxa"/>
            <w:tcBorders>
              <w:top w:val="nil"/>
              <w:left w:val="nil"/>
              <w:bottom w:val="single" w:color="auto" w:sz="8" w:space="0"/>
              <w:right w:val="single" w:color="auto" w:sz="8" w:space="0"/>
            </w:tcBorders>
            <w:vAlign w:val="center"/>
          </w:tcPr>
          <w:p>
            <w:pPr>
              <w:pStyle w:val="59"/>
            </w:pPr>
            <w:r>
              <w:t>(kHz)</w:t>
            </w:r>
          </w:p>
        </w:tc>
        <w:tc>
          <w:tcPr>
            <w:tcW w:w="2829" w:type="dxa"/>
            <w:tcBorders>
              <w:top w:val="nil"/>
              <w:left w:val="nil"/>
              <w:bottom w:val="single" w:color="auto" w:sz="8" w:space="0"/>
              <w:right w:val="single" w:color="auto" w:sz="8" w:space="0"/>
            </w:tcBorders>
            <w:noWrap/>
            <w:vAlign w:val="center"/>
          </w:tcPr>
          <w:p>
            <w:pPr>
              <w:pStyle w:val="59"/>
            </w:pPr>
            <w:r>
              <w:t>15</w:t>
            </w:r>
          </w:p>
        </w:tc>
        <w:tc>
          <w:tcPr>
            <w:tcW w:w="1663" w:type="dxa"/>
            <w:tcBorders>
              <w:top w:val="nil"/>
              <w:left w:val="nil"/>
              <w:bottom w:val="single" w:color="auto" w:sz="8" w:space="0"/>
              <w:right w:val="single" w:color="auto" w:sz="8" w:space="0"/>
            </w:tcBorders>
            <w:noWrap/>
            <w:vAlign w:val="center"/>
          </w:tcPr>
          <w:p>
            <w:pPr>
              <w:pStyle w:val="59"/>
            </w:pPr>
            <w:r>
              <w:t>30</w:t>
            </w:r>
          </w:p>
        </w:tc>
      </w:tr>
      <w:tr>
        <w:tblPrEx>
          <w:tblCellMar>
            <w:top w:w="0" w:type="dxa"/>
            <w:left w:w="108" w:type="dxa"/>
            <w:bottom w:w="0" w:type="dxa"/>
            <w:right w:w="108" w:type="dxa"/>
          </w:tblCellMar>
        </w:tblPrEx>
        <w:trPr>
          <w:trHeight w:val="492" w:hRule="atLeast"/>
          <w:jc w:val="center"/>
        </w:trPr>
        <w:tc>
          <w:tcPr>
            <w:tcW w:w="1387" w:type="dxa"/>
            <w:tcBorders>
              <w:top w:val="nil"/>
              <w:left w:val="single" w:color="auto" w:sz="8" w:space="0"/>
              <w:bottom w:val="single" w:color="auto" w:sz="8" w:space="0"/>
              <w:right w:val="single" w:color="auto" w:sz="8" w:space="0"/>
            </w:tcBorders>
            <w:vAlign w:val="center"/>
          </w:tcPr>
          <w:p>
            <w:pPr>
              <w:pStyle w:val="58"/>
            </w:pPr>
            <w:r>
              <w:t>NR ACLR measurement bandwidth</w:t>
            </w:r>
          </w:p>
        </w:tc>
        <w:tc>
          <w:tcPr>
            <w:tcW w:w="706" w:type="dxa"/>
            <w:tcBorders>
              <w:top w:val="nil"/>
              <w:left w:val="nil"/>
              <w:bottom w:val="single" w:color="auto" w:sz="8" w:space="0"/>
              <w:right w:val="single" w:color="auto" w:sz="8" w:space="0"/>
            </w:tcBorders>
            <w:vAlign w:val="center"/>
          </w:tcPr>
          <w:p>
            <w:pPr>
              <w:pStyle w:val="59"/>
            </w:pPr>
            <w:r>
              <w:t>(MHz)</w:t>
            </w:r>
          </w:p>
        </w:tc>
        <w:tc>
          <w:tcPr>
            <w:tcW w:w="4492" w:type="dxa"/>
            <w:gridSpan w:val="2"/>
            <w:tcBorders>
              <w:top w:val="single" w:color="auto" w:sz="8" w:space="0"/>
              <w:left w:val="nil"/>
              <w:bottom w:val="single" w:color="auto" w:sz="8" w:space="0"/>
              <w:right w:val="single" w:color="000000" w:sz="8" w:space="0"/>
            </w:tcBorders>
            <w:noWrap/>
            <w:vAlign w:val="center"/>
          </w:tcPr>
          <w:p>
            <w:pPr>
              <w:pStyle w:val="59"/>
            </w:pPr>
            <w:r>
              <w:t>MBW=REF_SCS*(12*N</w:t>
            </w:r>
            <w:r>
              <w:rPr>
                <w:vertAlign w:val="subscript"/>
              </w:rPr>
              <w:t>RB</w:t>
            </w:r>
            <w:r>
              <w:t>+1)/1000</w:t>
            </w:r>
          </w:p>
        </w:tc>
      </w:tr>
    </w:tbl>
    <w:p/>
    <w:p>
      <w:pPr>
        <w:pStyle w:val="62"/>
      </w:pPr>
      <w:r>
        <w:t>Table 6.5.2.4.1.3-2: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spacing w:after="0"/>
            </w:pPr>
          </w:p>
        </w:tc>
        <w:tc>
          <w:tcPr>
            <w:tcW w:w="1557" w:type="dxa"/>
          </w:tcPr>
          <w:p>
            <w:pPr>
              <w:pStyle w:val="58"/>
              <w:rPr>
                <w:vertAlign w:val="superscript"/>
              </w:rPr>
            </w:pPr>
            <w:r>
              <w:t>Power class 1</w:t>
            </w:r>
            <w:r>
              <w:rPr>
                <w:vertAlign w:val="superscript"/>
              </w:rPr>
              <w:t>1</w:t>
            </w:r>
          </w:p>
        </w:tc>
        <w:tc>
          <w:tcPr>
            <w:tcW w:w="1557" w:type="dxa"/>
          </w:tcPr>
          <w:p>
            <w:pPr>
              <w:pStyle w:val="58"/>
            </w:pPr>
            <w:r>
              <w:t>Power class 1.5</w:t>
            </w:r>
          </w:p>
        </w:tc>
        <w:tc>
          <w:tcPr>
            <w:tcW w:w="1407" w:type="dxa"/>
            <w:shd w:val="clear" w:color="auto" w:fill="auto"/>
          </w:tcPr>
          <w:p>
            <w:pPr>
              <w:pStyle w:val="58"/>
            </w:pPr>
            <w:r>
              <w:t>Power class 2</w:t>
            </w:r>
          </w:p>
        </w:tc>
        <w:tc>
          <w:tcPr>
            <w:tcW w:w="1407" w:type="dxa"/>
            <w:shd w:val="clear" w:color="auto" w:fill="auto"/>
          </w:tcPr>
          <w:p>
            <w:pPr>
              <w:pStyle w:val="58"/>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pStyle w:val="58"/>
            </w:pPr>
            <w:r>
              <w:t>NR ACLR</w:t>
            </w:r>
          </w:p>
        </w:tc>
        <w:tc>
          <w:tcPr>
            <w:tcW w:w="1557" w:type="dxa"/>
          </w:tcPr>
          <w:p>
            <w:pPr>
              <w:pStyle w:val="59"/>
            </w:pPr>
            <w:r>
              <w:t>37 dB</w:t>
            </w:r>
            <w:r>
              <w:rPr>
                <w:vertAlign w:val="superscript"/>
              </w:rPr>
              <w:t>1</w:t>
            </w:r>
          </w:p>
        </w:tc>
        <w:tc>
          <w:tcPr>
            <w:tcW w:w="1557" w:type="dxa"/>
          </w:tcPr>
          <w:p>
            <w:pPr>
              <w:pStyle w:val="59"/>
            </w:pPr>
            <w:r>
              <w:t>31 dB</w:t>
            </w:r>
          </w:p>
        </w:tc>
        <w:tc>
          <w:tcPr>
            <w:tcW w:w="1407" w:type="dxa"/>
            <w:shd w:val="clear" w:color="auto" w:fill="auto"/>
          </w:tcPr>
          <w:p>
            <w:pPr>
              <w:pStyle w:val="59"/>
            </w:pPr>
            <w:r>
              <w:t>31 dB</w:t>
            </w:r>
          </w:p>
        </w:tc>
        <w:tc>
          <w:tcPr>
            <w:tcW w:w="1407" w:type="dxa"/>
            <w:shd w:val="clear" w:color="auto" w:fill="auto"/>
          </w:tcPr>
          <w:p>
            <w:pPr>
              <w:pStyle w:val="59"/>
            </w:pPr>
            <w: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shd w:val="clear" w:color="auto" w:fill="auto"/>
          </w:tcPr>
          <w:p>
            <w:pPr>
              <w:pStyle w:val="73"/>
            </w:pPr>
            <w:r>
              <w:t>NOTE 1:</w:t>
            </w:r>
            <w:r>
              <w:tab/>
            </w:r>
            <w:r>
              <w:t>Applicable for power class 1 UE operating in Band n14.</w:t>
            </w:r>
          </w:p>
        </w:tc>
      </w:tr>
    </w:tbl>
    <w:p/>
    <w:p>
      <w:pPr>
        <w:pStyle w:val="8"/>
      </w:pPr>
      <w:r>
        <w:t>The normative reference for this requirement is TS 38.101-1 [2] clause 6.5.2.4.1.</w:t>
      </w:r>
    </w:p>
    <w:p>
      <w:pPr>
        <w:pStyle w:val="8"/>
      </w:pPr>
      <w:r>
        <w:t>6.5.2.4.1.4</w:t>
      </w:r>
      <w:r>
        <w:tab/>
      </w:r>
      <w:r>
        <w:t>Test description</w:t>
      </w:r>
    </w:p>
    <w:p>
      <w:pPr>
        <w:pStyle w:val="8"/>
      </w:pPr>
      <w:r>
        <w:t>6.5.2.4.1.4.1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pPr>
        <w:pStyle w:val="62"/>
        <w:rPr>
          <w:lang w:eastAsia="zh-CN"/>
        </w:rPr>
      </w:pPr>
      <w:r>
        <w:t>Table 6.5.2.4.1.4.1-1: Test Configuration T</w:t>
      </w:r>
      <w:r>
        <w:rPr>
          <w:lang w:eastAsia="zh-CN"/>
        </w:rPr>
        <w:t>able</w:t>
      </w:r>
      <w:r>
        <w:rPr>
          <w:rFonts w:eastAsia="等线"/>
          <w:lang w:eastAsia="zh-CN"/>
        </w:rPr>
        <w:t xml:space="preserve"> for </w:t>
      </w:r>
      <w:r>
        <w:t xml:space="preserve">power class 3 </w:t>
      </w:r>
      <w:r>
        <w:rPr>
          <w:lang w:eastAsia="zh-CN"/>
        </w:rPr>
        <w:t>(</w:t>
      </w:r>
      <w:r>
        <w:t>contiguous allocation</w:t>
      </w:r>
      <w:r>
        <w:rPr>
          <w:lang w:eastAsia="zh-CN"/>
        </w:rPr>
        <w:t>)</w:t>
      </w:r>
    </w:p>
    <w:tbl>
      <w:tblPr>
        <w:tblStyle w:val="47"/>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787"/>
        <w:gridCol w:w="787"/>
        <w:gridCol w:w="787"/>
        <w:gridCol w:w="1397"/>
        <w:gridCol w:w="1806"/>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58"/>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Environment as specified in TS 38.508-1 [5] subclause 4.1</w:t>
            </w:r>
          </w:p>
        </w:tc>
        <w:tc>
          <w:tcPr>
            <w:tcW w:w="2342" w:type="pct"/>
            <w:gridSpan w:val="2"/>
          </w:tcPr>
          <w:p>
            <w:pPr>
              <w:pStyle w:val="60"/>
            </w:pPr>
            <w:r>
              <w:rPr>
                <w:bCs/>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Frequencies as specified in TS 38.508-1 [5] subclause 4.3.1</w:t>
            </w:r>
          </w:p>
        </w:tc>
        <w:tc>
          <w:tcPr>
            <w:tcW w:w="2342" w:type="pct"/>
            <w:gridSpan w:val="2"/>
          </w:tcPr>
          <w:p>
            <w:pPr>
              <w:pStyle w:val="60"/>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Channel Bandwidths as specified in TS 38.508-1 [5] subclause 4.3.1</w:t>
            </w:r>
          </w:p>
        </w:tc>
        <w:tc>
          <w:tcPr>
            <w:tcW w:w="2342" w:type="pct"/>
            <w:gridSpan w:val="2"/>
          </w:tcPr>
          <w:p>
            <w:pPr>
              <w:pStyle w:val="60"/>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 xml:space="preserve">Test SCS as specified in Table 5.3.5-1 </w:t>
            </w:r>
          </w:p>
        </w:tc>
        <w:tc>
          <w:tcPr>
            <w:tcW w:w="2342" w:type="pct"/>
            <w:gridSpan w:val="2"/>
          </w:tcPr>
          <w:p>
            <w:pPr>
              <w:pStyle w:val="60"/>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8"/>
              <w:rPr>
                <w:lang w:eastAsia="zh-CN"/>
              </w:rPr>
            </w:pPr>
            <w:bookmarkStart w:id="20" w:name="_Hlk507169878"/>
            <w:r>
              <w:rPr>
                <w:lang w:eastAsia="zh-CN"/>
              </w:rPr>
              <w:t>Test ID</w:t>
            </w:r>
          </w:p>
        </w:tc>
        <w:tc>
          <w:tcPr>
            <w:tcW w:w="478" w:type="pct"/>
          </w:tcPr>
          <w:p>
            <w:pPr>
              <w:pStyle w:val="58"/>
            </w:pPr>
            <w:r>
              <w:t>Freq</w:t>
            </w:r>
          </w:p>
        </w:tc>
        <w:tc>
          <w:tcPr>
            <w:tcW w:w="478" w:type="pct"/>
            <w:tcBorders>
              <w:bottom w:val="single" w:color="auto" w:sz="4" w:space="0"/>
            </w:tcBorders>
          </w:tcPr>
          <w:p>
            <w:pPr>
              <w:pStyle w:val="58"/>
            </w:pPr>
            <w:r>
              <w:t>ChBw</w:t>
            </w:r>
          </w:p>
        </w:tc>
        <w:tc>
          <w:tcPr>
            <w:tcW w:w="478" w:type="pct"/>
            <w:tcBorders>
              <w:bottom w:val="single" w:color="auto" w:sz="4" w:space="0"/>
            </w:tcBorders>
          </w:tcPr>
          <w:p>
            <w:pPr>
              <w:pStyle w:val="58"/>
            </w:pPr>
            <w:r>
              <w:t>SCS</w:t>
            </w:r>
          </w:p>
        </w:tc>
        <w:tc>
          <w:tcPr>
            <w:tcW w:w="848" w:type="pct"/>
            <w:shd w:val="clear" w:color="auto" w:fill="auto"/>
          </w:tcPr>
          <w:p>
            <w:pPr>
              <w:pStyle w:val="58"/>
            </w:pPr>
            <w:r>
              <w:t>Downlink Configuration</w:t>
            </w:r>
          </w:p>
        </w:tc>
        <w:tc>
          <w:tcPr>
            <w:tcW w:w="2342"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8"/>
              <w:rPr>
                <w:lang w:eastAsia="zh-CN"/>
              </w:rPr>
            </w:pPr>
          </w:p>
        </w:tc>
        <w:tc>
          <w:tcPr>
            <w:tcW w:w="478" w:type="pct"/>
          </w:tcPr>
          <w:p>
            <w:pPr>
              <w:pStyle w:val="59"/>
            </w:pPr>
          </w:p>
        </w:tc>
        <w:tc>
          <w:tcPr>
            <w:tcW w:w="478" w:type="pct"/>
            <w:tcBorders>
              <w:bottom w:val="nil"/>
            </w:tcBorders>
          </w:tcPr>
          <w:p>
            <w:pPr>
              <w:pStyle w:val="59"/>
            </w:pPr>
            <w:r>
              <w:t>Default</w:t>
            </w:r>
          </w:p>
        </w:tc>
        <w:tc>
          <w:tcPr>
            <w:tcW w:w="478" w:type="pct"/>
            <w:tcBorders>
              <w:bottom w:val="nil"/>
            </w:tcBorders>
          </w:tcPr>
          <w:p>
            <w:pPr>
              <w:pStyle w:val="59"/>
            </w:pPr>
            <w:r>
              <w:t>Default</w:t>
            </w:r>
          </w:p>
        </w:tc>
        <w:tc>
          <w:tcPr>
            <w:tcW w:w="848" w:type="pct"/>
            <w:vMerge w:val="restart"/>
            <w:shd w:val="clear" w:color="auto" w:fill="auto"/>
          </w:tcPr>
          <w:p>
            <w:pPr>
              <w:pStyle w:val="59"/>
            </w:pPr>
            <w:r>
              <w:t>N/A for Adjacent Channel Leakage Ratio test case</w:t>
            </w:r>
          </w:p>
        </w:tc>
        <w:tc>
          <w:tcPr>
            <w:tcW w:w="1096" w:type="pct"/>
          </w:tcPr>
          <w:p>
            <w:pPr>
              <w:pStyle w:val="58"/>
              <w:rPr>
                <w:lang w:eastAsia="zh-CN"/>
              </w:rPr>
            </w:pPr>
            <w:r>
              <w:rPr>
                <w:lang w:eastAsia="zh-CN"/>
              </w:rPr>
              <w:t>Modulation (NOTE 2)</w:t>
            </w:r>
          </w:p>
        </w:tc>
        <w:tc>
          <w:tcPr>
            <w:tcW w:w="1246"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1</w:t>
            </w:r>
            <w:r>
              <w:rPr>
                <w:vertAlign w:val="superscript"/>
                <w:lang w:eastAsia="zh-CN"/>
              </w:rPr>
              <w:t>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2</w:t>
            </w:r>
            <w:r>
              <w:rPr>
                <w:vertAlign w:val="superscript"/>
                <w:lang w:eastAsia="zh-CN"/>
              </w:rPr>
              <w:t>3</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3</w:t>
            </w:r>
            <w:r>
              <w:rPr>
                <w:vertAlign w:val="superscript"/>
                <w:lang w:eastAsia="zh-CN"/>
              </w:rPr>
              <w:t>3</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4</w:t>
            </w:r>
            <w:r>
              <w:rPr>
                <w:vertAlign w:val="superscript"/>
                <w:lang w:eastAsia="zh-CN"/>
              </w:rPr>
              <w:t>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lang w:eastAsia="zh-CN"/>
              </w:rPr>
              <w:t>5</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Default</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restart"/>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6</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Low</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7</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High</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8</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Default</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9</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restart"/>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10</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11</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12</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16</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17</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18</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18</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20</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21</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22</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23</w:t>
            </w:r>
          </w:p>
        </w:tc>
        <w:tc>
          <w:tcPr>
            <w:tcW w:w="478" w:type="pct"/>
          </w:tcPr>
          <w:p>
            <w:pPr>
              <w:pStyle w:val="59"/>
              <w:jc w:val="left"/>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26</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27</w:t>
            </w:r>
          </w:p>
        </w:tc>
        <w:tc>
          <w:tcPr>
            <w:tcW w:w="478" w:type="pct"/>
          </w:tcPr>
          <w:p>
            <w:pPr>
              <w:pStyle w:val="59"/>
              <w:jc w:val="left"/>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28</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29</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30</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31</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32</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36</w:t>
            </w:r>
          </w:p>
        </w:tc>
        <w:tc>
          <w:tcPr>
            <w:tcW w:w="478" w:type="pct"/>
          </w:tcPr>
          <w:p>
            <w:pPr>
              <w:pStyle w:val="59"/>
            </w:pPr>
            <w:r>
              <w:t>Default</w:t>
            </w:r>
          </w:p>
        </w:tc>
        <w:tc>
          <w:tcPr>
            <w:tcW w:w="478" w:type="pct"/>
            <w:tcBorders>
              <w:top w:val="nil"/>
            </w:tcBorders>
          </w:tcPr>
          <w:p>
            <w:pPr>
              <w:pStyle w:val="59"/>
            </w:pPr>
          </w:p>
        </w:tc>
        <w:tc>
          <w:tcPr>
            <w:tcW w:w="478" w:type="pct"/>
            <w:tcBorders>
              <w:top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37</w:t>
            </w:r>
            <w:r>
              <w:rPr>
                <w:vertAlign w:val="superscript"/>
                <w:lang w:eastAsia="zh-CN"/>
              </w:rPr>
              <w:t>4,6</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tcBorders>
              <w:top w:val="nil"/>
              <w:bottom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38</w:t>
            </w:r>
            <w:r>
              <w:rPr>
                <w:vertAlign w:val="superscript"/>
                <w:lang w:eastAsia="zh-CN"/>
              </w:rPr>
              <w:t>4,6</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tcBorders>
              <w:top w:val="nil"/>
              <w:bottom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39</w:t>
            </w:r>
            <w:r>
              <w:rPr>
                <w:vertAlign w:val="superscript"/>
                <w:lang w:eastAsia="zh-CN"/>
              </w:rPr>
              <w:t>4,6</w:t>
            </w:r>
          </w:p>
        </w:tc>
        <w:tc>
          <w:tcPr>
            <w:tcW w:w="478" w:type="pct"/>
          </w:tcPr>
          <w:p>
            <w:pPr>
              <w:pStyle w:val="59"/>
            </w:pPr>
            <w:r>
              <w:t>Default</w:t>
            </w:r>
          </w:p>
        </w:tc>
        <w:tc>
          <w:tcPr>
            <w:tcW w:w="478" w:type="pct"/>
            <w:tcBorders>
              <w:top w:val="nil"/>
            </w:tcBorders>
          </w:tcPr>
          <w:p>
            <w:pPr>
              <w:pStyle w:val="59"/>
            </w:pPr>
          </w:p>
        </w:tc>
        <w:tc>
          <w:tcPr>
            <w:tcW w:w="478" w:type="pct"/>
            <w:tcBorders>
              <w:top w:val="nil"/>
            </w:tcBorders>
          </w:tcPr>
          <w:p>
            <w:pPr>
              <w:pStyle w:val="59"/>
            </w:pPr>
          </w:p>
        </w:tc>
        <w:tc>
          <w:tcPr>
            <w:tcW w:w="848" w:type="pct"/>
            <w:tcBorders>
              <w:top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73"/>
              <w:rPr>
                <w:lang w:eastAsia="zh-CN"/>
              </w:rPr>
            </w:pPr>
            <w:r>
              <w:rPr>
                <w:lang w:eastAsia="zh-CN"/>
              </w:rPr>
              <w:t>NOTE 1:</w:t>
            </w:r>
            <w:r>
              <w:rPr>
                <w:lang w:eastAsia="zh-CN"/>
              </w:rPr>
              <w:tab/>
            </w:r>
            <w:r>
              <w:rPr>
                <w:lang w:eastAsia="zh-CN"/>
              </w:rPr>
              <w:t>The specific configuration of each RF allocation is defined in Table 6.1-1.</w:t>
            </w:r>
          </w:p>
          <w:p>
            <w:pPr>
              <w:pStyle w:val="73"/>
            </w:pPr>
            <w:r>
              <w:rPr>
                <w:lang w:eastAsia="zh-CN"/>
              </w:rPr>
              <w:t>NOTE 2:</w:t>
            </w:r>
            <w:r>
              <w:rPr>
                <w:lang w:eastAsia="zh-CN"/>
              </w:rPr>
              <w:tab/>
            </w:r>
            <w:r>
              <w:t>DFT-s-OFDM PI/2 BPSK test applies only for UEs which supports half Pi BPSK in FR1.</w:t>
            </w:r>
          </w:p>
          <w:p>
            <w:pPr>
              <w:pStyle w:val="73"/>
            </w:pPr>
            <w:r>
              <w:t>NOTE 3:</w:t>
            </w:r>
            <w:r>
              <w:tab/>
            </w:r>
            <w:r>
              <w:t xml:space="preserve">For Power Class 3 testing, UE operating in TDD mode with PI/2 BPSK modulation, and UE indicating support for UE capability </w:t>
            </w:r>
            <w:r>
              <w:rPr>
                <w:rFonts w:cs="Arial"/>
                <w:i/>
              </w:rPr>
              <w:t>powerBoosting-pi2BPSK,</w:t>
            </w:r>
            <w:r>
              <w:rPr>
                <w:rFonts w:cs="Arial"/>
                <w:lang w:eastAsia="zh-CN"/>
              </w:rPr>
              <w:t xml:space="preserve"> </w:t>
            </w:r>
            <w:r>
              <w:t xml:space="preserve">the IE </w:t>
            </w:r>
            <w:r>
              <w:rPr>
                <w:rFonts w:cs="Arial"/>
                <w:i/>
              </w:rPr>
              <w:t>powerBoostPi2BPSK</w:t>
            </w:r>
            <w:r>
              <w:t xml:space="preserve"> is set to 1 for bands n40, n4</w:t>
            </w:r>
            <w:r>
              <w:rPr>
                <w:lang w:eastAsia="zh-CN"/>
              </w:rPr>
              <w:t>1</w:t>
            </w:r>
            <w:r>
              <w:t>, n77, n78 and n79.</w:t>
            </w:r>
          </w:p>
          <w:p>
            <w:pPr>
              <w:pStyle w:val="73"/>
            </w:pPr>
            <w:r>
              <w:rPr>
                <w:lang w:eastAsia="zh-CN"/>
              </w:rPr>
              <w:t>NOTE 4:</w:t>
            </w:r>
            <w:r>
              <w:rPr>
                <w:lang w:eastAsia="zh-CN"/>
              </w:rPr>
              <w:tab/>
            </w:r>
            <w:r>
              <w:t>For Power Class 3 testing, 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n77, n78 and n79.</w:t>
            </w:r>
          </w:p>
          <w:p>
            <w:pPr>
              <w:pStyle w:val="73"/>
            </w:pPr>
            <w:r>
              <w:t>NOTE 5:</w:t>
            </w:r>
            <w:r>
              <w:tab/>
            </w:r>
            <w:r>
              <w:t>It is essential that all test points in this table also exist in table 6.2.2.4.1-1.</w:t>
            </w:r>
          </w:p>
          <w:p>
            <w:pPr>
              <w:pStyle w:val="73"/>
              <w:rPr>
                <w:lang w:eastAsia="zh-CN"/>
              </w:rPr>
            </w:pPr>
            <w:r>
              <w:t>NOTE 6</w:t>
            </w:r>
            <w:r>
              <w:rPr>
                <w:lang w:eastAsia="zh-CN"/>
              </w:rPr>
              <w:t>:</w:t>
            </w:r>
            <w:r>
              <w:rPr>
                <w:lang w:eastAsia="zh-CN"/>
              </w:rPr>
              <w:tab/>
            </w:r>
            <w:r>
              <w:rPr>
                <w:lang w:eastAsia="zh-CN"/>
              </w:rPr>
              <w:t xml:space="preserve">Applicable to UEs indicating support for UE capability </w:t>
            </w:r>
            <w:r>
              <w:rPr>
                <w:i/>
              </w:rPr>
              <w:t>lowPAPR-DMRS-PUSCHwithPrecoding-r16</w:t>
            </w:r>
            <w:r>
              <w:t>.</w:t>
            </w:r>
          </w:p>
        </w:tc>
      </w:tr>
      <w:bookmarkEnd w:id="20"/>
    </w:tbl>
    <w:p/>
    <w:p>
      <w:pPr>
        <w:pStyle w:val="62"/>
      </w:pPr>
      <w:r>
        <w:t>Table 6.5.2.4.1.4.1-2: Test Configuration Table for power class 2</w:t>
      </w:r>
      <w:r>
        <w:rPr>
          <w:lang w:eastAsia="zh-CN"/>
        </w:rPr>
        <w:t xml:space="preserve"> (</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Environment as specified in TS 38.508-1 [5] subclause 4.1</w:t>
            </w:r>
          </w:p>
        </w:tc>
        <w:tc>
          <w:tcPr>
            <w:tcW w:w="2932"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Frequencies as specified in TS 38.508-1 [5] subclause 4.3.1</w:t>
            </w:r>
          </w:p>
        </w:tc>
        <w:tc>
          <w:tcPr>
            <w:tcW w:w="2932" w:type="pct"/>
            <w:gridSpan w:val="2"/>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Channel Bandwidths as specified in TS 38.508-1 [5] subclause 4.3.1</w:t>
            </w:r>
          </w:p>
        </w:tc>
        <w:tc>
          <w:tcPr>
            <w:tcW w:w="2932"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SCS as specified in Table 5.3.5-1</w:t>
            </w:r>
          </w:p>
        </w:tc>
        <w:tc>
          <w:tcPr>
            <w:tcW w:w="2932"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2"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tcBorders>
              <w:bottom w:val="nil"/>
            </w:tcBorders>
            <w:shd w:val="clear" w:color="auto" w:fill="auto"/>
          </w:tcPr>
          <w:p>
            <w:pPr>
              <w:pStyle w:val="59"/>
            </w:pPr>
            <w:r>
              <w:t xml:space="preserve">N/A for Maximum Power </w:t>
            </w:r>
          </w:p>
        </w:tc>
        <w:tc>
          <w:tcPr>
            <w:tcW w:w="1727" w:type="pct"/>
          </w:tcPr>
          <w:p>
            <w:pPr>
              <w:pStyle w:val="58"/>
              <w:rPr>
                <w:lang w:eastAsia="zh-CN"/>
              </w:rPr>
            </w:pPr>
            <w:r>
              <w:rPr>
                <w:lang w:eastAsia="zh-CN"/>
              </w:rPr>
              <w:t xml:space="preserve">Modulation </w:t>
            </w:r>
            <w:r>
              <w:t>(NOTE 2)</w:t>
            </w:r>
          </w:p>
        </w:tc>
        <w:tc>
          <w:tcPr>
            <w:tcW w:w="1205"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r>
              <w:t>Reduction (MPR) test case</w:t>
            </w:r>
          </w:p>
        </w:tc>
        <w:tc>
          <w:tcPr>
            <w:tcW w:w="1727" w:type="pct"/>
          </w:tcPr>
          <w:p>
            <w:pPr>
              <w:pStyle w:val="59"/>
            </w:pPr>
            <w:r>
              <w:t>DFT-s-OFDM Pi/2 BPSK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3</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4</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6</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7</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8</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13</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14</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16</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17</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1</w:t>
            </w:r>
            <w:r>
              <w:rPr>
                <w:lang w:eastAsia="zh-CN"/>
              </w:rPr>
              <w:t>8</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1</w:t>
            </w:r>
            <w:r>
              <w:rPr>
                <w:lang w:eastAsia="zh-CN"/>
              </w:rP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2</w:t>
            </w:r>
            <w:r>
              <w:rPr>
                <w:lang w:eastAsia="zh-CN"/>
              </w:rPr>
              <w:t>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9"/>
              <w:rPr>
                <w:lang w:eastAsia="zh-CN"/>
              </w:rPr>
            </w:pPr>
            <w:r>
              <w:t>2</w:t>
            </w:r>
            <w:r>
              <w:rPr>
                <w:lang w:eastAsia="zh-CN"/>
              </w:rPr>
              <w:t>3</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2</w:t>
            </w:r>
            <w:r>
              <w:rPr>
                <w:lang w:eastAsia="zh-CN"/>
              </w:rPr>
              <w:t>4</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5</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6</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27</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28</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32</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6.1-1.</w:t>
            </w:r>
          </w:p>
          <w:p>
            <w:pPr>
              <w:pStyle w:val="73"/>
            </w:pPr>
            <w:r>
              <w:rPr>
                <w:lang w:eastAsia="zh-CN"/>
              </w:rPr>
              <w:t>NOTE 2:</w:t>
            </w:r>
            <w:r>
              <w:rPr>
                <w:lang w:eastAsia="zh-CN"/>
              </w:rPr>
              <w:tab/>
            </w:r>
            <w:r>
              <w:t>DFT-s-OFDM Pi/2 BPSK test applies only for UEs which supports half Pi BPSK in FR1.</w:t>
            </w:r>
          </w:p>
          <w:p>
            <w:pPr>
              <w:pStyle w:val="73"/>
              <w:rPr>
                <w:rFonts w:eastAsia="等线"/>
                <w:lang w:eastAsia="zh-CN"/>
              </w:rPr>
            </w:pPr>
            <w:r>
              <w:t>NOTE 3:</w:t>
            </w:r>
            <w:r>
              <w:tab/>
            </w:r>
            <w:r>
              <w:t>It is essential that all test points in this table also exist in table 6.2.2.4.1-2.</w:t>
            </w:r>
          </w:p>
        </w:tc>
      </w:tr>
    </w:tbl>
    <w:p/>
    <w:p>
      <w:pPr>
        <w:pStyle w:val="62"/>
      </w:pPr>
      <w:r>
        <w:t>Table 6.5.2.4.1.4.1-2a: Test Configuration T</w:t>
      </w:r>
      <w:r>
        <w:rPr>
          <w:lang w:eastAsia="zh-CN"/>
        </w:rPr>
        <w:t>able</w:t>
      </w:r>
      <w:r>
        <w:rPr>
          <w:rFonts w:eastAsia="等线"/>
          <w:lang w:eastAsia="zh-CN"/>
        </w:rPr>
        <w:t xml:space="preserve"> for </w:t>
      </w:r>
      <w:r>
        <w:t xml:space="preserve">power class 1 for Band n14 </w:t>
      </w:r>
      <w:r>
        <w:rPr>
          <w:lang w:eastAsia="zh-CN"/>
        </w:rPr>
        <w:t>(</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5"/>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Environment as specified in TS 38.508-1 [5] subclause 4.1</w:t>
            </w:r>
          </w:p>
        </w:tc>
        <w:tc>
          <w:tcPr>
            <w:tcW w:w="2930"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Frequencies as specified in TS 38.508-1 [5] subclause 4.3.1</w:t>
            </w:r>
          </w:p>
        </w:tc>
        <w:tc>
          <w:tcPr>
            <w:tcW w:w="2930" w:type="pct"/>
            <w:gridSpan w:val="2"/>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Channel Bandwidths as specified in TS 38.508-1 [5] subclause 4.3.1</w:t>
            </w:r>
          </w:p>
        </w:tc>
        <w:tc>
          <w:tcPr>
            <w:tcW w:w="2930"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SCS as specified in Table 5.3.5-1</w:t>
            </w:r>
          </w:p>
        </w:tc>
        <w:tc>
          <w:tcPr>
            <w:tcW w:w="2930"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0"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vMerge w:val="restart"/>
            <w:shd w:val="clear" w:color="auto" w:fill="auto"/>
          </w:tcPr>
          <w:p>
            <w:pPr>
              <w:pStyle w:val="59"/>
            </w:pPr>
            <w:r>
              <w:t>N/A for Adjacent Channel Leakage Ratio test case</w:t>
            </w:r>
          </w:p>
        </w:tc>
        <w:tc>
          <w:tcPr>
            <w:tcW w:w="1727" w:type="pct"/>
          </w:tcPr>
          <w:p>
            <w:pPr>
              <w:pStyle w:val="58"/>
              <w:rPr>
                <w:lang w:eastAsia="zh-CN"/>
              </w:rPr>
            </w:pPr>
            <w:r>
              <w:rPr>
                <w:lang w:eastAsia="zh-CN"/>
              </w:rPr>
              <w:t xml:space="preserve">Modulation </w:t>
            </w:r>
            <w:r>
              <w:t>(NOTE 2)</w:t>
            </w:r>
          </w:p>
        </w:tc>
        <w:tc>
          <w:tcPr>
            <w:tcW w:w="1204"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lang w:eastAsia="zh-CN"/>
              </w:rPr>
            </w:pPr>
            <w:r>
              <w:rPr>
                <w:lang w:eastAsia="zh-CN"/>
              </w:rPr>
              <w:t>1</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4</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lang w:eastAsia="zh-CN"/>
              </w:rPr>
            </w:pPr>
            <w:r>
              <w:rPr>
                <w:lang w:eastAsia="zh-CN"/>
              </w:rPr>
              <w:t>5</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6</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7</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8</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13</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14</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15</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16</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17</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18</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23</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24</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25</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26</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27</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lang w:eastAsia="ja-JP"/>
              </w:rPr>
              <w:t>CP-</w:t>
            </w:r>
            <w:r>
              <w:t>OFDM 64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28</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rPr>
                <w:lang w:eastAsia="ja-JP"/>
              </w:rPr>
              <w:t>CP-</w:t>
            </w:r>
            <w:r>
              <w:t>OFDM 64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64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lang w:eastAsia="ja-JP"/>
              </w:rPr>
              <w:t>CP-</w:t>
            </w:r>
            <w:r>
              <w:t>OFDM 256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rPr>
                <w:lang w:eastAsia="ja-JP"/>
              </w:rPr>
              <w:t>CP-</w:t>
            </w:r>
            <w:r>
              <w:t>OFDM 256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32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256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33</w:t>
            </w:r>
            <w:r>
              <w:rPr>
                <w:vertAlign w:val="superscript"/>
                <w:lang w:eastAsia="zh-CN"/>
              </w:rPr>
              <w:t>3</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34</w:t>
            </w:r>
            <w:r>
              <w:rPr>
                <w:vertAlign w:val="superscript"/>
                <w:lang w:eastAsia="zh-CN"/>
              </w:rPr>
              <w:t>3</w:t>
            </w:r>
          </w:p>
        </w:tc>
        <w:tc>
          <w:tcPr>
            <w:tcW w:w="423" w:type="pct"/>
            <w:shd w:val="clear" w:color="auto" w:fill="auto"/>
          </w:tcPr>
          <w:p>
            <w:pPr>
              <w:pStyle w:val="59"/>
            </w:pPr>
            <w:r>
              <w:t>High</w:t>
            </w:r>
          </w:p>
        </w:tc>
        <w:tc>
          <w:tcPr>
            <w:tcW w:w="1222" w:type="pct"/>
            <w:vMerge w:val="continue"/>
            <w:tcBorders>
              <w:bottom w:val="nil"/>
            </w:tcBorders>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35</w:t>
            </w:r>
            <w:r>
              <w:rPr>
                <w:vertAlign w:val="superscript"/>
                <w:lang w:eastAsia="zh-CN"/>
              </w:rPr>
              <w:t>3</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6.1-1.</w:t>
            </w:r>
          </w:p>
          <w:p>
            <w:pPr>
              <w:pStyle w:val="73"/>
              <w:rPr>
                <w:lang w:eastAsia="zh-CN"/>
              </w:rPr>
            </w:pPr>
            <w:r>
              <w:rPr>
                <w:lang w:eastAsia="zh-CN"/>
              </w:rPr>
              <w:t>NOTE 2:</w:t>
            </w:r>
            <w:r>
              <w:rPr>
                <w:lang w:eastAsia="zh-CN"/>
              </w:rPr>
              <w:tab/>
            </w:r>
            <w:r>
              <w:t>DFT-s-OFDM Pi/2 BPSK test applies only for UEs which supports half Pi BPSK in FR1.</w:t>
            </w:r>
          </w:p>
          <w:p>
            <w:pPr>
              <w:pStyle w:val="73"/>
              <w:rPr>
                <w:lang w:eastAsia="zh-CN"/>
              </w:rPr>
            </w:pPr>
            <w:r>
              <w:rPr>
                <w:lang w:eastAsia="zh-CN"/>
              </w:rPr>
              <w:t>NOTE 3:</w:t>
            </w:r>
            <w:r>
              <w:rPr>
                <w:lang w:eastAsia="zh-CN"/>
              </w:rPr>
              <w:tab/>
            </w:r>
            <w:r>
              <w:t xml:space="preserve">Applicable to UEs indicating support for UE capability </w:t>
            </w:r>
            <w:r>
              <w:rPr>
                <w:i/>
              </w:rPr>
              <w:t>lowPAPR-DMRS-PUSCHwithPrecoding-r16</w:t>
            </w:r>
            <w:r>
              <w:t>.</w:t>
            </w:r>
          </w:p>
          <w:p>
            <w:pPr>
              <w:pStyle w:val="73"/>
              <w:rPr>
                <w:rFonts w:eastAsia="等线"/>
              </w:rPr>
            </w:pPr>
            <w:r>
              <w:rPr>
                <w:lang w:eastAsia="zh-CN"/>
              </w:rPr>
              <w:t>NOTE 4:</w:t>
            </w:r>
            <w:r>
              <w:rPr>
                <w:lang w:eastAsia="zh-CN"/>
              </w:rPr>
              <w:tab/>
            </w:r>
            <w:r>
              <w:t>It is essential that all test points in this table also exist in table 6.2.2.4.1-2</w:t>
            </w:r>
            <w:ins w:id="0" w:author="Danni SONG(CMCC)" w:date="2022-01-29T14:33:31Z">
              <w:r>
                <w:rPr>
                  <w:rFonts w:hint="default"/>
                  <w:lang w:val="en-US"/>
                </w:rPr>
                <w:t>a</w:t>
              </w:r>
            </w:ins>
            <w:r>
              <w:t>.</w:t>
            </w:r>
          </w:p>
        </w:tc>
      </w:tr>
    </w:tbl>
    <w:p>
      <w:pPr>
        <w:rPr>
          <w:ins w:id="1" w:author="Danni SONG(CMCC)" w:date="2022-01-29T14:31:20Z"/>
        </w:rPr>
      </w:pPr>
    </w:p>
    <w:p>
      <w:pPr>
        <w:pStyle w:val="62"/>
        <w:rPr>
          <w:ins w:id="2" w:author="Danni SONG(CMCC)" w:date="2022-01-29T14:31:21Z"/>
        </w:rPr>
      </w:pPr>
      <w:ins w:id="3" w:author="Danni SONG(CMCC)" w:date="2022-01-29T14:31:21Z">
        <w:r>
          <w:rPr/>
          <w:t xml:space="preserve">Table </w:t>
        </w:r>
      </w:ins>
      <w:ins w:id="4" w:author="Danni SONG(CMCC)" w:date="2022-01-29T14:31:40Z">
        <w:r>
          <w:rPr/>
          <w:t>6.5.2.4.1.4.1</w:t>
        </w:r>
      </w:ins>
      <w:ins w:id="5" w:author="Danni SONG(CMCC)" w:date="2022-01-29T14:31:21Z">
        <w:r>
          <w:rPr/>
          <w:t>-2b: Test Configuration Table for power class 1.5</w:t>
        </w:r>
      </w:ins>
      <w:ins w:id="6" w:author="Danni SONG(CMCC)" w:date="2022-01-29T14:31:21Z">
        <w:r>
          <w:rPr>
            <w:lang w:eastAsia="zh-CN"/>
          </w:rPr>
          <w:t xml:space="preserve"> (</w:t>
        </w:r>
      </w:ins>
      <w:ins w:id="7" w:author="Danni SONG(CMCC)" w:date="2022-01-29T14:31:21Z">
        <w:r>
          <w:rPr/>
          <w:t>contiguous allocation</w:t>
        </w:r>
      </w:ins>
      <w:ins w:id="8" w:author="Danni SONG(CMCC)" w:date="2022-01-29T14:31:21Z">
        <w:r>
          <w:rPr>
            <w:lang w:eastAsia="zh-CN"/>
          </w:rPr>
          <w:t>)</w:t>
        </w:r>
      </w:ins>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 w:author="Danni SONG(CMCC)" w:date="2022-01-29T14:31:21Z"/>
        </w:trP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ins w:id="10" w:author="Danni SONG(CMCC)" w:date="2022-01-29T14:31:21Z"/>
                <w:lang w:eastAsia="zh-CN"/>
              </w:rPr>
            </w:pPr>
            <w:ins w:id="11" w:author="Danni SONG(CMCC)" w:date="2022-01-29T14:31:21Z">
              <w:r>
                <w:rPr>
                  <w:lang w:eastAsia="zh-CN"/>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Danni SONG(CMCC)" w:date="2022-01-29T14:31:21Z"/>
        </w:trPr>
        <w:tc>
          <w:tcPr>
            <w:tcW w:w="2068" w:type="pct"/>
            <w:gridSpan w:val="3"/>
            <w:shd w:val="clear" w:color="auto" w:fill="auto"/>
          </w:tcPr>
          <w:p>
            <w:pPr>
              <w:pStyle w:val="60"/>
              <w:rPr>
                <w:ins w:id="13" w:author="Danni SONG(CMCC)" w:date="2022-01-29T14:31:21Z"/>
              </w:rPr>
            </w:pPr>
            <w:ins w:id="14" w:author="Danni SONG(CMCC)" w:date="2022-01-29T14:31:21Z">
              <w:r>
                <w:rPr/>
                <w:t>Test Environment as specified in TS 38.508-1 [5] subclause 4.1</w:t>
              </w:r>
            </w:ins>
          </w:p>
        </w:tc>
        <w:tc>
          <w:tcPr>
            <w:tcW w:w="2932" w:type="pct"/>
            <w:gridSpan w:val="2"/>
          </w:tcPr>
          <w:p>
            <w:pPr>
              <w:pStyle w:val="60"/>
              <w:rPr>
                <w:ins w:id="15" w:author="Danni SONG(CMCC)" w:date="2022-01-29T14:31:21Z"/>
              </w:rPr>
            </w:pPr>
            <w:ins w:id="16" w:author="Danni SONG(CMCC)" w:date="2022-01-29T14:31:21Z">
              <w:r>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Danni SONG(CMCC)" w:date="2022-01-29T14:31:21Z"/>
        </w:trPr>
        <w:tc>
          <w:tcPr>
            <w:tcW w:w="2068" w:type="pct"/>
            <w:gridSpan w:val="3"/>
            <w:shd w:val="clear" w:color="auto" w:fill="auto"/>
          </w:tcPr>
          <w:p>
            <w:pPr>
              <w:pStyle w:val="60"/>
              <w:rPr>
                <w:ins w:id="18" w:author="Danni SONG(CMCC)" w:date="2022-01-29T14:31:21Z"/>
              </w:rPr>
            </w:pPr>
            <w:ins w:id="19" w:author="Danni SONG(CMCC)" w:date="2022-01-29T14:31:21Z">
              <w:r>
                <w:rPr/>
                <w:t>Test Frequencies as specified in TS 38.508-1 [5] subclause 4.3.1</w:t>
              </w:r>
            </w:ins>
          </w:p>
        </w:tc>
        <w:tc>
          <w:tcPr>
            <w:tcW w:w="2932" w:type="pct"/>
            <w:gridSpan w:val="2"/>
          </w:tcPr>
          <w:p>
            <w:pPr>
              <w:pStyle w:val="60"/>
              <w:rPr>
                <w:ins w:id="20" w:author="Danni SONG(CMCC)" w:date="2022-01-29T14:31:21Z"/>
              </w:rPr>
            </w:pPr>
            <w:ins w:id="21" w:author="Danni SONG(CMCC)" w:date="2022-01-29T14:31:21Z">
              <w:r>
                <w:rPr/>
                <w:t>Low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Danni SONG(CMCC)" w:date="2022-01-29T14:31:21Z"/>
        </w:trPr>
        <w:tc>
          <w:tcPr>
            <w:tcW w:w="2068" w:type="pct"/>
            <w:gridSpan w:val="3"/>
            <w:shd w:val="clear" w:color="auto" w:fill="auto"/>
          </w:tcPr>
          <w:p>
            <w:pPr>
              <w:pStyle w:val="60"/>
              <w:rPr>
                <w:ins w:id="23" w:author="Danni SONG(CMCC)" w:date="2022-01-29T14:31:21Z"/>
              </w:rPr>
            </w:pPr>
            <w:ins w:id="24" w:author="Danni SONG(CMCC)" w:date="2022-01-29T14:31:21Z">
              <w:r>
                <w:rPr/>
                <w:t>Test Channel Bandwidths as specified in TS 38.508-1 [5] subclause 4.3.1</w:t>
              </w:r>
            </w:ins>
          </w:p>
        </w:tc>
        <w:tc>
          <w:tcPr>
            <w:tcW w:w="2932" w:type="pct"/>
            <w:gridSpan w:val="2"/>
          </w:tcPr>
          <w:p>
            <w:pPr>
              <w:pStyle w:val="60"/>
              <w:rPr>
                <w:ins w:id="25" w:author="Danni SONG(CMCC)" w:date="2022-01-29T14:31:21Z"/>
                <w:lang w:eastAsia="zh-CN"/>
              </w:rPr>
            </w:pPr>
            <w:ins w:id="26" w:author="Danni SONG(CMCC)" w:date="2022-01-29T14:31:21Z">
              <w:r>
                <w:rPr/>
                <w:t>Lowest,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Danni SONG(CMCC)" w:date="2022-01-29T14:31:21Z"/>
        </w:trPr>
        <w:tc>
          <w:tcPr>
            <w:tcW w:w="2068" w:type="pct"/>
            <w:gridSpan w:val="3"/>
            <w:shd w:val="clear" w:color="auto" w:fill="auto"/>
          </w:tcPr>
          <w:p>
            <w:pPr>
              <w:pStyle w:val="60"/>
              <w:rPr>
                <w:ins w:id="28" w:author="Danni SONG(CMCC)" w:date="2022-01-29T14:31:21Z"/>
              </w:rPr>
            </w:pPr>
            <w:ins w:id="29" w:author="Danni SONG(CMCC)" w:date="2022-01-29T14:31:21Z">
              <w:r>
                <w:rPr/>
                <w:t>Test SCS as specified in Table 5.3.5-1</w:t>
              </w:r>
            </w:ins>
          </w:p>
        </w:tc>
        <w:tc>
          <w:tcPr>
            <w:tcW w:w="2932" w:type="pct"/>
            <w:gridSpan w:val="2"/>
          </w:tcPr>
          <w:p>
            <w:pPr>
              <w:pStyle w:val="60"/>
              <w:rPr>
                <w:ins w:id="30" w:author="Danni SONG(CMCC)" w:date="2022-01-29T14:31:21Z"/>
                <w:lang w:eastAsia="zh-CN"/>
              </w:rPr>
            </w:pPr>
            <w:ins w:id="31" w:author="Danni SONG(CMCC)" w:date="2022-01-29T14:31:21Z">
              <w:r>
                <w:rPr/>
                <w:t>Lowest,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Danni SONG(CMCC)" w:date="2022-01-29T14:31:21Z"/>
        </w:trPr>
        <w:tc>
          <w:tcPr>
            <w:tcW w:w="5000" w:type="pct"/>
            <w:gridSpan w:val="5"/>
            <w:shd w:val="clear" w:color="auto" w:fill="auto"/>
          </w:tcPr>
          <w:p>
            <w:pPr>
              <w:pStyle w:val="58"/>
              <w:rPr>
                <w:ins w:id="33" w:author="Danni SONG(CMCC)" w:date="2022-01-29T14:31:21Z"/>
              </w:rPr>
            </w:pPr>
            <w:ins w:id="34" w:author="Danni SONG(CMCC)" w:date="2022-01-29T14:31:21Z">
              <w:r>
                <w:rPr/>
                <w:t>Test Parameters for Channel Bandwidths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Danni SONG(CMCC)" w:date="2022-01-29T14:31:21Z"/>
        </w:trPr>
        <w:tc>
          <w:tcPr>
            <w:tcW w:w="423" w:type="pct"/>
            <w:shd w:val="clear" w:color="auto" w:fill="auto"/>
          </w:tcPr>
          <w:p>
            <w:pPr>
              <w:pStyle w:val="58"/>
              <w:rPr>
                <w:ins w:id="36" w:author="Danni SONG(CMCC)" w:date="2022-01-29T14:31:21Z"/>
                <w:lang w:eastAsia="zh-CN"/>
              </w:rPr>
            </w:pPr>
            <w:ins w:id="37" w:author="Danni SONG(CMCC)" w:date="2022-01-29T14:31:21Z">
              <w:r>
                <w:rPr>
                  <w:lang w:eastAsia="zh-CN"/>
                </w:rPr>
                <w:t>Test ID</w:t>
              </w:r>
            </w:ins>
          </w:p>
        </w:tc>
        <w:tc>
          <w:tcPr>
            <w:tcW w:w="423" w:type="pct"/>
            <w:shd w:val="clear" w:color="auto" w:fill="auto"/>
          </w:tcPr>
          <w:p>
            <w:pPr>
              <w:pStyle w:val="58"/>
              <w:rPr>
                <w:ins w:id="38" w:author="Danni SONG(CMCC)" w:date="2022-01-29T14:31:21Z"/>
                <w:lang w:eastAsia="zh-CN"/>
              </w:rPr>
            </w:pPr>
            <w:ins w:id="39" w:author="Danni SONG(CMCC)" w:date="2022-01-29T14:31:21Z">
              <w:r>
                <w:rPr/>
                <w:t>Freq</w:t>
              </w:r>
            </w:ins>
          </w:p>
        </w:tc>
        <w:tc>
          <w:tcPr>
            <w:tcW w:w="1222" w:type="pct"/>
            <w:tcBorders>
              <w:bottom w:val="single" w:color="auto" w:sz="4" w:space="0"/>
            </w:tcBorders>
            <w:shd w:val="clear" w:color="auto" w:fill="auto"/>
          </w:tcPr>
          <w:p>
            <w:pPr>
              <w:pStyle w:val="58"/>
              <w:rPr>
                <w:ins w:id="40" w:author="Danni SONG(CMCC)" w:date="2022-01-29T14:31:21Z"/>
              </w:rPr>
            </w:pPr>
            <w:ins w:id="41" w:author="Danni SONG(CMCC)" w:date="2022-01-29T14:31:21Z">
              <w:r>
                <w:rPr/>
                <w:t>Downlink Configuration</w:t>
              </w:r>
            </w:ins>
          </w:p>
        </w:tc>
        <w:tc>
          <w:tcPr>
            <w:tcW w:w="2932" w:type="pct"/>
            <w:gridSpan w:val="2"/>
          </w:tcPr>
          <w:p>
            <w:pPr>
              <w:pStyle w:val="58"/>
              <w:rPr>
                <w:ins w:id="42" w:author="Danni SONG(CMCC)" w:date="2022-01-29T14:31:21Z"/>
                <w:lang w:eastAsia="zh-CN"/>
              </w:rPr>
            </w:pPr>
            <w:ins w:id="43" w:author="Danni SONG(CMCC)" w:date="2022-01-29T14:31:21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Danni SONG(CMCC)" w:date="2022-01-29T14:31:21Z"/>
        </w:trPr>
        <w:tc>
          <w:tcPr>
            <w:tcW w:w="423" w:type="pct"/>
            <w:shd w:val="clear" w:color="auto" w:fill="auto"/>
          </w:tcPr>
          <w:p>
            <w:pPr>
              <w:pStyle w:val="58"/>
              <w:rPr>
                <w:ins w:id="45" w:author="Danni SONG(CMCC)" w:date="2022-01-29T14:31:21Z"/>
                <w:lang w:eastAsia="zh-CN"/>
              </w:rPr>
            </w:pPr>
          </w:p>
        </w:tc>
        <w:tc>
          <w:tcPr>
            <w:tcW w:w="423" w:type="pct"/>
            <w:shd w:val="clear" w:color="auto" w:fill="auto"/>
          </w:tcPr>
          <w:p>
            <w:pPr>
              <w:pStyle w:val="58"/>
              <w:rPr>
                <w:ins w:id="46" w:author="Danni SONG(CMCC)" w:date="2022-01-29T14:31:21Z"/>
                <w:lang w:eastAsia="zh-CN"/>
              </w:rPr>
            </w:pPr>
          </w:p>
        </w:tc>
        <w:tc>
          <w:tcPr>
            <w:tcW w:w="1222" w:type="pct"/>
            <w:tcBorders>
              <w:bottom w:val="nil"/>
            </w:tcBorders>
            <w:shd w:val="clear" w:color="auto" w:fill="auto"/>
          </w:tcPr>
          <w:p>
            <w:pPr>
              <w:pStyle w:val="59"/>
              <w:rPr>
                <w:ins w:id="47" w:author="Danni SONG(CMCC)" w:date="2022-01-29T14:31:21Z"/>
              </w:rPr>
            </w:pPr>
            <w:ins w:id="48" w:author="Danni SONG(CMCC)" w:date="2022-01-29T14:31:21Z">
              <w:r>
                <w:rPr/>
                <w:t xml:space="preserve">N/A for Maximum Power </w:t>
              </w:r>
            </w:ins>
          </w:p>
        </w:tc>
        <w:tc>
          <w:tcPr>
            <w:tcW w:w="1727" w:type="pct"/>
          </w:tcPr>
          <w:p>
            <w:pPr>
              <w:pStyle w:val="58"/>
              <w:rPr>
                <w:ins w:id="49" w:author="Danni SONG(CMCC)" w:date="2022-01-29T14:31:21Z"/>
                <w:lang w:eastAsia="zh-CN"/>
              </w:rPr>
            </w:pPr>
            <w:ins w:id="50" w:author="Danni SONG(CMCC)" w:date="2022-01-29T14:31:21Z">
              <w:r>
                <w:rPr>
                  <w:lang w:eastAsia="zh-CN"/>
                </w:rPr>
                <w:t xml:space="preserve">Modulation </w:t>
              </w:r>
            </w:ins>
            <w:ins w:id="51" w:author="Danni SONG(CMCC)" w:date="2022-01-29T14:31:21Z">
              <w:r>
                <w:rPr/>
                <w:t>(NOTE 2)</w:t>
              </w:r>
            </w:ins>
          </w:p>
        </w:tc>
        <w:tc>
          <w:tcPr>
            <w:tcW w:w="1205" w:type="pct"/>
            <w:shd w:val="clear" w:color="auto" w:fill="auto"/>
          </w:tcPr>
          <w:p>
            <w:pPr>
              <w:pStyle w:val="58"/>
              <w:rPr>
                <w:ins w:id="52" w:author="Danni SONG(CMCC)" w:date="2022-01-29T14:31:21Z"/>
                <w:lang w:eastAsia="zh-CN"/>
              </w:rPr>
            </w:pPr>
            <w:ins w:id="53" w:author="Danni SONG(CMCC)" w:date="2022-01-29T14:31:21Z">
              <w:r>
                <w:rPr>
                  <w:lang w:eastAsia="zh-CN"/>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Danni SONG(CMCC)" w:date="2022-01-29T14:31:21Z"/>
        </w:trPr>
        <w:tc>
          <w:tcPr>
            <w:tcW w:w="423" w:type="pct"/>
            <w:shd w:val="clear" w:color="auto" w:fill="auto"/>
          </w:tcPr>
          <w:p>
            <w:pPr>
              <w:pStyle w:val="59"/>
              <w:rPr>
                <w:ins w:id="55" w:author="Danni SONG(CMCC)" w:date="2022-01-29T14:31:21Z"/>
              </w:rPr>
            </w:pPr>
            <w:ins w:id="56" w:author="Danni SONG(CMCC)" w:date="2022-01-29T14:31:21Z">
              <w:r>
                <w:rPr/>
                <w:t>1</w:t>
              </w:r>
            </w:ins>
          </w:p>
        </w:tc>
        <w:tc>
          <w:tcPr>
            <w:tcW w:w="423" w:type="pct"/>
            <w:shd w:val="clear" w:color="auto" w:fill="auto"/>
          </w:tcPr>
          <w:p>
            <w:pPr>
              <w:pStyle w:val="59"/>
              <w:rPr>
                <w:ins w:id="57" w:author="Danni SONG(CMCC)" w:date="2022-01-29T14:31:21Z"/>
              </w:rPr>
            </w:pPr>
            <w:ins w:id="58" w:author="Danni SONG(CMCC)" w:date="2022-01-29T14:31:21Z">
              <w:r>
                <w:rPr/>
                <w:t>Default</w:t>
              </w:r>
            </w:ins>
          </w:p>
        </w:tc>
        <w:tc>
          <w:tcPr>
            <w:tcW w:w="1222" w:type="pct"/>
            <w:tcBorders>
              <w:top w:val="nil"/>
              <w:bottom w:val="nil"/>
            </w:tcBorders>
            <w:shd w:val="clear" w:color="auto" w:fill="auto"/>
          </w:tcPr>
          <w:p>
            <w:pPr>
              <w:pStyle w:val="59"/>
              <w:rPr>
                <w:ins w:id="59" w:author="Danni SONG(CMCC)" w:date="2022-01-29T14:31:21Z"/>
              </w:rPr>
            </w:pPr>
            <w:ins w:id="60" w:author="Danni SONG(CMCC)" w:date="2022-01-29T14:31:21Z">
              <w:r>
                <w:rPr/>
                <w:t>Reduction (MPR) test case</w:t>
              </w:r>
            </w:ins>
          </w:p>
        </w:tc>
        <w:tc>
          <w:tcPr>
            <w:tcW w:w="1727" w:type="pct"/>
          </w:tcPr>
          <w:p>
            <w:pPr>
              <w:pStyle w:val="59"/>
              <w:rPr>
                <w:ins w:id="61" w:author="Danni SONG(CMCC)" w:date="2022-01-29T14:31:21Z"/>
              </w:rPr>
            </w:pPr>
            <w:ins w:id="62" w:author="Danni SONG(CMCC)" w:date="2022-01-29T14:31:21Z">
              <w:r>
                <w:rPr/>
                <w:t>DFT-s-OFDM Pi/2 BPSK</w:t>
              </w:r>
            </w:ins>
          </w:p>
        </w:tc>
        <w:tc>
          <w:tcPr>
            <w:tcW w:w="1205" w:type="pct"/>
            <w:shd w:val="clear" w:color="auto" w:fill="auto"/>
          </w:tcPr>
          <w:p>
            <w:pPr>
              <w:pStyle w:val="59"/>
              <w:rPr>
                <w:ins w:id="63" w:author="Danni SONG(CMCC)" w:date="2022-01-29T14:31:21Z"/>
              </w:rPr>
            </w:pPr>
            <w:ins w:id="6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Danni SONG(CMCC)" w:date="2022-01-29T14:31:21Z"/>
        </w:trPr>
        <w:tc>
          <w:tcPr>
            <w:tcW w:w="423" w:type="pct"/>
            <w:shd w:val="clear" w:color="auto" w:fill="auto"/>
          </w:tcPr>
          <w:p>
            <w:pPr>
              <w:pStyle w:val="59"/>
              <w:rPr>
                <w:ins w:id="66" w:author="Danni SONG(CMCC)" w:date="2022-01-29T14:31:21Z"/>
              </w:rPr>
            </w:pPr>
            <w:ins w:id="67" w:author="Danni SONG(CMCC)" w:date="2022-01-29T14:31:21Z">
              <w:r>
                <w:rPr/>
                <w:t>2</w:t>
              </w:r>
            </w:ins>
          </w:p>
        </w:tc>
        <w:tc>
          <w:tcPr>
            <w:tcW w:w="423" w:type="pct"/>
            <w:shd w:val="clear" w:color="auto" w:fill="auto"/>
          </w:tcPr>
          <w:p>
            <w:pPr>
              <w:pStyle w:val="59"/>
              <w:rPr>
                <w:ins w:id="68" w:author="Danni SONG(CMCC)" w:date="2022-01-29T14:31:21Z"/>
              </w:rPr>
            </w:pPr>
            <w:ins w:id="69" w:author="Danni SONG(CMCC)" w:date="2022-01-29T14:31:21Z">
              <w:r>
                <w:rPr/>
                <w:t>Low</w:t>
              </w:r>
            </w:ins>
          </w:p>
        </w:tc>
        <w:tc>
          <w:tcPr>
            <w:tcW w:w="1222" w:type="pct"/>
            <w:tcBorders>
              <w:top w:val="nil"/>
              <w:bottom w:val="nil"/>
            </w:tcBorders>
            <w:shd w:val="clear" w:color="auto" w:fill="auto"/>
          </w:tcPr>
          <w:p>
            <w:pPr>
              <w:pStyle w:val="59"/>
              <w:rPr>
                <w:ins w:id="70" w:author="Danni SONG(CMCC)" w:date="2022-01-29T14:31:21Z"/>
              </w:rPr>
            </w:pPr>
          </w:p>
        </w:tc>
        <w:tc>
          <w:tcPr>
            <w:tcW w:w="1727" w:type="pct"/>
          </w:tcPr>
          <w:p>
            <w:pPr>
              <w:pStyle w:val="59"/>
              <w:rPr>
                <w:ins w:id="71" w:author="Danni SONG(CMCC)" w:date="2022-01-29T14:31:21Z"/>
              </w:rPr>
            </w:pPr>
            <w:ins w:id="72" w:author="Danni SONG(CMCC)" w:date="2022-01-29T14:31:21Z">
              <w:r>
                <w:rPr/>
                <w:t>DFT-s-OFDM Pi/2 BPSK</w:t>
              </w:r>
            </w:ins>
          </w:p>
        </w:tc>
        <w:tc>
          <w:tcPr>
            <w:tcW w:w="1205" w:type="pct"/>
            <w:shd w:val="clear" w:color="auto" w:fill="auto"/>
          </w:tcPr>
          <w:p>
            <w:pPr>
              <w:pStyle w:val="59"/>
              <w:rPr>
                <w:ins w:id="73" w:author="Danni SONG(CMCC)" w:date="2022-01-29T14:31:21Z"/>
              </w:rPr>
            </w:pPr>
            <w:ins w:id="7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 w:author="Danni SONG(CMCC)" w:date="2022-01-29T14:31:21Z"/>
        </w:trPr>
        <w:tc>
          <w:tcPr>
            <w:tcW w:w="423" w:type="pct"/>
            <w:shd w:val="clear" w:color="auto" w:fill="auto"/>
          </w:tcPr>
          <w:p>
            <w:pPr>
              <w:pStyle w:val="59"/>
              <w:rPr>
                <w:ins w:id="76" w:author="Danni SONG(CMCC)" w:date="2022-01-29T14:31:21Z"/>
              </w:rPr>
            </w:pPr>
            <w:ins w:id="77" w:author="Danni SONG(CMCC)" w:date="2022-01-29T14:31:21Z">
              <w:r>
                <w:rPr/>
                <w:t>3</w:t>
              </w:r>
            </w:ins>
          </w:p>
        </w:tc>
        <w:tc>
          <w:tcPr>
            <w:tcW w:w="423" w:type="pct"/>
            <w:shd w:val="clear" w:color="auto" w:fill="auto"/>
          </w:tcPr>
          <w:p>
            <w:pPr>
              <w:pStyle w:val="59"/>
              <w:rPr>
                <w:ins w:id="78" w:author="Danni SONG(CMCC)" w:date="2022-01-29T14:31:21Z"/>
              </w:rPr>
            </w:pPr>
            <w:ins w:id="79" w:author="Danni SONG(CMCC)" w:date="2022-01-29T14:31:21Z">
              <w:r>
                <w:rPr/>
                <w:t>High</w:t>
              </w:r>
            </w:ins>
          </w:p>
        </w:tc>
        <w:tc>
          <w:tcPr>
            <w:tcW w:w="1222" w:type="pct"/>
            <w:tcBorders>
              <w:top w:val="nil"/>
              <w:bottom w:val="nil"/>
            </w:tcBorders>
            <w:shd w:val="clear" w:color="auto" w:fill="auto"/>
          </w:tcPr>
          <w:p>
            <w:pPr>
              <w:pStyle w:val="59"/>
              <w:rPr>
                <w:ins w:id="80" w:author="Danni SONG(CMCC)" w:date="2022-01-29T14:31:21Z"/>
              </w:rPr>
            </w:pPr>
          </w:p>
        </w:tc>
        <w:tc>
          <w:tcPr>
            <w:tcW w:w="1727" w:type="pct"/>
          </w:tcPr>
          <w:p>
            <w:pPr>
              <w:pStyle w:val="59"/>
              <w:rPr>
                <w:ins w:id="81" w:author="Danni SONG(CMCC)" w:date="2022-01-29T14:31:21Z"/>
              </w:rPr>
            </w:pPr>
            <w:ins w:id="82" w:author="Danni SONG(CMCC)" w:date="2022-01-29T14:31:21Z">
              <w:r>
                <w:rPr/>
                <w:t>DFT-s-OFDM Pi/2 BPSK</w:t>
              </w:r>
            </w:ins>
          </w:p>
        </w:tc>
        <w:tc>
          <w:tcPr>
            <w:tcW w:w="1205" w:type="pct"/>
            <w:shd w:val="clear" w:color="auto" w:fill="auto"/>
          </w:tcPr>
          <w:p>
            <w:pPr>
              <w:pStyle w:val="59"/>
              <w:rPr>
                <w:ins w:id="83" w:author="Danni SONG(CMCC)" w:date="2022-01-29T14:31:21Z"/>
              </w:rPr>
            </w:pPr>
            <w:ins w:id="8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Danni SONG(CMCC)" w:date="2022-01-29T14:31:21Z"/>
        </w:trPr>
        <w:tc>
          <w:tcPr>
            <w:tcW w:w="423" w:type="pct"/>
            <w:shd w:val="clear" w:color="auto" w:fill="auto"/>
          </w:tcPr>
          <w:p>
            <w:pPr>
              <w:pStyle w:val="59"/>
              <w:rPr>
                <w:ins w:id="86" w:author="Danni SONG(CMCC)" w:date="2022-01-29T14:31:21Z"/>
              </w:rPr>
            </w:pPr>
            <w:ins w:id="87" w:author="Danni SONG(CMCC)" w:date="2022-01-29T14:31:21Z">
              <w:r>
                <w:rPr/>
                <w:t>4</w:t>
              </w:r>
            </w:ins>
          </w:p>
        </w:tc>
        <w:tc>
          <w:tcPr>
            <w:tcW w:w="423" w:type="pct"/>
            <w:shd w:val="clear" w:color="auto" w:fill="auto"/>
          </w:tcPr>
          <w:p>
            <w:pPr>
              <w:pStyle w:val="59"/>
              <w:rPr>
                <w:ins w:id="88" w:author="Danni SONG(CMCC)" w:date="2022-01-29T14:31:21Z"/>
              </w:rPr>
            </w:pPr>
            <w:ins w:id="89" w:author="Danni SONG(CMCC)" w:date="2022-01-29T14:31:21Z">
              <w:r>
                <w:rPr/>
                <w:t>Default</w:t>
              </w:r>
            </w:ins>
          </w:p>
        </w:tc>
        <w:tc>
          <w:tcPr>
            <w:tcW w:w="1222" w:type="pct"/>
            <w:tcBorders>
              <w:top w:val="nil"/>
              <w:bottom w:val="nil"/>
            </w:tcBorders>
            <w:shd w:val="clear" w:color="auto" w:fill="auto"/>
          </w:tcPr>
          <w:p>
            <w:pPr>
              <w:pStyle w:val="59"/>
              <w:rPr>
                <w:ins w:id="90" w:author="Danni SONG(CMCC)" w:date="2022-01-29T14:31:21Z"/>
              </w:rPr>
            </w:pPr>
          </w:p>
        </w:tc>
        <w:tc>
          <w:tcPr>
            <w:tcW w:w="1727" w:type="pct"/>
          </w:tcPr>
          <w:p>
            <w:pPr>
              <w:pStyle w:val="59"/>
              <w:rPr>
                <w:ins w:id="91" w:author="Danni SONG(CMCC)" w:date="2022-01-29T14:31:21Z"/>
              </w:rPr>
            </w:pPr>
            <w:ins w:id="92" w:author="Danni SONG(CMCC)" w:date="2022-01-29T14:31:21Z">
              <w:r>
                <w:rPr/>
                <w:t>DFT-s-OFDM Pi/2 BPSK</w:t>
              </w:r>
            </w:ins>
          </w:p>
        </w:tc>
        <w:tc>
          <w:tcPr>
            <w:tcW w:w="1205" w:type="pct"/>
            <w:shd w:val="clear" w:color="auto" w:fill="auto"/>
          </w:tcPr>
          <w:p>
            <w:pPr>
              <w:pStyle w:val="59"/>
              <w:rPr>
                <w:ins w:id="93" w:author="Danni SONG(CMCC)" w:date="2022-01-29T14:31:21Z"/>
              </w:rPr>
            </w:pPr>
            <w:ins w:id="9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Danni SONG(CMCC)" w:date="2022-01-29T14:31:21Z"/>
        </w:trPr>
        <w:tc>
          <w:tcPr>
            <w:tcW w:w="423" w:type="pct"/>
            <w:shd w:val="clear" w:color="auto" w:fill="auto"/>
          </w:tcPr>
          <w:p>
            <w:pPr>
              <w:pStyle w:val="59"/>
              <w:rPr>
                <w:ins w:id="96" w:author="Danni SONG(CMCC)" w:date="2022-01-29T14:31:21Z"/>
              </w:rPr>
            </w:pPr>
            <w:ins w:id="97" w:author="Danni SONG(CMCC)" w:date="2022-01-29T14:31:21Z">
              <w:r>
                <w:rPr/>
                <w:t>5</w:t>
              </w:r>
            </w:ins>
          </w:p>
        </w:tc>
        <w:tc>
          <w:tcPr>
            <w:tcW w:w="423" w:type="pct"/>
            <w:shd w:val="clear" w:color="auto" w:fill="auto"/>
          </w:tcPr>
          <w:p>
            <w:pPr>
              <w:pStyle w:val="59"/>
              <w:rPr>
                <w:ins w:id="98" w:author="Danni SONG(CMCC)" w:date="2022-01-29T14:31:21Z"/>
              </w:rPr>
            </w:pPr>
            <w:ins w:id="99" w:author="Danni SONG(CMCC)" w:date="2022-01-29T14:31:21Z">
              <w:r>
                <w:rPr/>
                <w:t>Default</w:t>
              </w:r>
            </w:ins>
          </w:p>
        </w:tc>
        <w:tc>
          <w:tcPr>
            <w:tcW w:w="1222" w:type="pct"/>
            <w:tcBorders>
              <w:top w:val="nil"/>
              <w:bottom w:val="nil"/>
            </w:tcBorders>
            <w:shd w:val="clear" w:color="auto" w:fill="auto"/>
          </w:tcPr>
          <w:p>
            <w:pPr>
              <w:pStyle w:val="59"/>
              <w:rPr>
                <w:ins w:id="100" w:author="Danni SONG(CMCC)" w:date="2022-01-29T14:31:21Z"/>
              </w:rPr>
            </w:pPr>
          </w:p>
        </w:tc>
        <w:tc>
          <w:tcPr>
            <w:tcW w:w="1727" w:type="pct"/>
          </w:tcPr>
          <w:p>
            <w:pPr>
              <w:pStyle w:val="59"/>
              <w:rPr>
                <w:ins w:id="101" w:author="Danni SONG(CMCC)" w:date="2022-01-29T14:31:21Z"/>
              </w:rPr>
            </w:pPr>
            <w:ins w:id="102" w:author="Danni SONG(CMCC)" w:date="2022-01-29T14:31:21Z">
              <w:r>
                <w:rPr/>
                <w:t>DFT-s-OFDM QPSK</w:t>
              </w:r>
            </w:ins>
          </w:p>
        </w:tc>
        <w:tc>
          <w:tcPr>
            <w:tcW w:w="1205" w:type="pct"/>
            <w:shd w:val="clear" w:color="auto" w:fill="auto"/>
          </w:tcPr>
          <w:p>
            <w:pPr>
              <w:pStyle w:val="59"/>
              <w:rPr>
                <w:ins w:id="103" w:author="Danni SONG(CMCC)" w:date="2022-01-29T14:31:21Z"/>
              </w:rPr>
            </w:pPr>
            <w:ins w:id="10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Danni SONG(CMCC)" w:date="2022-01-29T14:31:21Z"/>
        </w:trPr>
        <w:tc>
          <w:tcPr>
            <w:tcW w:w="423" w:type="pct"/>
            <w:shd w:val="clear" w:color="auto" w:fill="auto"/>
          </w:tcPr>
          <w:p>
            <w:pPr>
              <w:pStyle w:val="59"/>
              <w:rPr>
                <w:ins w:id="106" w:author="Danni SONG(CMCC)" w:date="2022-01-29T14:31:21Z"/>
              </w:rPr>
            </w:pPr>
            <w:ins w:id="107" w:author="Danni SONG(CMCC)" w:date="2022-01-29T14:31:21Z">
              <w:r>
                <w:rPr/>
                <w:t>6</w:t>
              </w:r>
            </w:ins>
          </w:p>
        </w:tc>
        <w:tc>
          <w:tcPr>
            <w:tcW w:w="423" w:type="pct"/>
            <w:shd w:val="clear" w:color="auto" w:fill="auto"/>
          </w:tcPr>
          <w:p>
            <w:pPr>
              <w:pStyle w:val="59"/>
              <w:rPr>
                <w:ins w:id="108" w:author="Danni SONG(CMCC)" w:date="2022-01-29T14:31:21Z"/>
              </w:rPr>
            </w:pPr>
            <w:ins w:id="109" w:author="Danni SONG(CMCC)" w:date="2022-01-29T14:31:21Z">
              <w:r>
                <w:rPr/>
                <w:t>Low</w:t>
              </w:r>
            </w:ins>
          </w:p>
        </w:tc>
        <w:tc>
          <w:tcPr>
            <w:tcW w:w="1222" w:type="pct"/>
            <w:tcBorders>
              <w:top w:val="nil"/>
              <w:bottom w:val="nil"/>
            </w:tcBorders>
            <w:shd w:val="clear" w:color="auto" w:fill="auto"/>
          </w:tcPr>
          <w:p>
            <w:pPr>
              <w:pStyle w:val="59"/>
              <w:rPr>
                <w:ins w:id="110" w:author="Danni SONG(CMCC)" w:date="2022-01-29T14:31:21Z"/>
              </w:rPr>
            </w:pPr>
          </w:p>
        </w:tc>
        <w:tc>
          <w:tcPr>
            <w:tcW w:w="1727" w:type="pct"/>
          </w:tcPr>
          <w:p>
            <w:pPr>
              <w:pStyle w:val="59"/>
              <w:rPr>
                <w:ins w:id="111" w:author="Danni SONG(CMCC)" w:date="2022-01-29T14:31:21Z"/>
              </w:rPr>
            </w:pPr>
            <w:ins w:id="112" w:author="Danni SONG(CMCC)" w:date="2022-01-29T14:31:21Z">
              <w:r>
                <w:rPr/>
                <w:t>DFT-s-OFDM QPSK</w:t>
              </w:r>
            </w:ins>
          </w:p>
        </w:tc>
        <w:tc>
          <w:tcPr>
            <w:tcW w:w="1205" w:type="pct"/>
            <w:shd w:val="clear" w:color="auto" w:fill="auto"/>
          </w:tcPr>
          <w:p>
            <w:pPr>
              <w:pStyle w:val="59"/>
              <w:rPr>
                <w:ins w:id="113" w:author="Danni SONG(CMCC)" w:date="2022-01-29T14:31:21Z"/>
              </w:rPr>
            </w:pPr>
            <w:ins w:id="11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Danni SONG(CMCC)" w:date="2022-01-29T14:31:21Z"/>
        </w:trPr>
        <w:tc>
          <w:tcPr>
            <w:tcW w:w="423" w:type="pct"/>
            <w:shd w:val="clear" w:color="auto" w:fill="auto"/>
          </w:tcPr>
          <w:p>
            <w:pPr>
              <w:pStyle w:val="59"/>
              <w:rPr>
                <w:ins w:id="116" w:author="Danni SONG(CMCC)" w:date="2022-01-29T14:31:21Z"/>
              </w:rPr>
            </w:pPr>
            <w:ins w:id="117" w:author="Danni SONG(CMCC)" w:date="2022-01-29T14:31:21Z">
              <w:r>
                <w:rPr/>
                <w:t>7</w:t>
              </w:r>
            </w:ins>
          </w:p>
        </w:tc>
        <w:tc>
          <w:tcPr>
            <w:tcW w:w="423" w:type="pct"/>
            <w:shd w:val="clear" w:color="auto" w:fill="auto"/>
          </w:tcPr>
          <w:p>
            <w:pPr>
              <w:pStyle w:val="59"/>
              <w:rPr>
                <w:ins w:id="118" w:author="Danni SONG(CMCC)" w:date="2022-01-29T14:31:21Z"/>
              </w:rPr>
            </w:pPr>
            <w:ins w:id="119" w:author="Danni SONG(CMCC)" w:date="2022-01-29T14:31:21Z">
              <w:r>
                <w:rPr/>
                <w:t>High</w:t>
              </w:r>
            </w:ins>
          </w:p>
        </w:tc>
        <w:tc>
          <w:tcPr>
            <w:tcW w:w="1222" w:type="pct"/>
            <w:tcBorders>
              <w:top w:val="nil"/>
              <w:bottom w:val="nil"/>
            </w:tcBorders>
            <w:shd w:val="clear" w:color="auto" w:fill="auto"/>
          </w:tcPr>
          <w:p>
            <w:pPr>
              <w:pStyle w:val="59"/>
              <w:rPr>
                <w:ins w:id="120" w:author="Danni SONG(CMCC)" w:date="2022-01-29T14:31:21Z"/>
              </w:rPr>
            </w:pPr>
          </w:p>
        </w:tc>
        <w:tc>
          <w:tcPr>
            <w:tcW w:w="1727" w:type="pct"/>
          </w:tcPr>
          <w:p>
            <w:pPr>
              <w:pStyle w:val="59"/>
              <w:rPr>
                <w:ins w:id="121" w:author="Danni SONG(CMCC)" w:date="2022-01-29T14:31:21Z"/>
              </w:rPr>
            </w:pPr>
            <w:ins w:id="122" w:author="Danni SONG(CMCC)" w:date="2022-01-29T14:31:21Z">
              <w:r>
                <w:rPr/>
                <w:t>DFT-s-OFDM QPSK</w:t>
              </w:r>
            </w:ins>
          </w:p>
        </w:tc>
        <w:tc>
          <w:tcPr>
            <w:tcW w:w="1205" w:type="pct"/>
            <w:shd w:val="clear" w:color="auto" w:fill="auto"/>
          </w:tcPr>
          <w:p>
            <w:pPr>
              <w:pStyle w:val="59"/>
              <w:rPr>
                <w:ins w:id="123" w:author="Danni SONG(CMCC)" w:date="2022-01-29T14:31:21Z"/>
              </w:rPr>
            </w:pPr>
            <w:ins w:id="12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Danni SONG(CMCC)" w:date="2022-01-29T14:31:21Z"/>
        </w:trPr>
        <w:tc>
          <w:tcPr>
            <w:tcW w:w="423" w:type="pct"/>
            <w:shd w:val="clear" w:color="auto" w:fill="auto"/>
          </w:tcPr>
          <w:p>
            <w:pPr>
              <w:pStyle w:val="59"/>
              <w:rPr>
                <w:ins w:id="126" w:author="Danni SONG(CMCC)" w:date="2022-01-29T14:31:21Z"/>
              </w:rPr>
            </w:pPr>
            <w:ins w:id="127" w:author="Danni SONG(CMCC)" w:date="2022-01-29T14:31:21Z">
              <w:r>
                <w:rPr/>
                <w:t>8</w:t>
              </w:r>
            </w:ins>
          </w:p>
        </w:tc>
        <w:tc>
          <w:tcPr>
            <w:tcW w:w="423" w:type="pct"/>
            <w:shd w:val="clear" w:color="auto" w:fill="auto"/>
          </w:tcPr>
          <w:p>
            <w:pPr>
              <w:pStyle w:val="59"/>
              <w:rPr>
                <w:ins w:id="128" w:author="Danni SONG(CMCC)" w:date="2022-01-29T14:31:21Z"/>
              </w:rPr>
            </w:pPr>
            <w:ins w:id="129" w:author="Danni SONG(CMCC)" w:date="2022-01-29T14:31:21Z">
              <w:r>
                <w:rPr/>
                <w:t>Default</w:t>
              </w:r>
            </w:ins>
          </w:p>
        </w:tc>
        <w:tc>
          <w:tcPr>
            <w:tcW w:w="1222" w:type="pct"/>
            <w:tcBorders>
              <w:top w:val="nil"/>
              <w:bottom w:val="nil"/>
            </w:tcBorders>
            <w:shd w:val="clear" w:color="auto" w:fill="auto"/>
          </w:tcPr>
          <w:p>
            <w:pPr>
              <w:pStyle w:val="59"/>
              <w:rPr>
                <w:ins w:id="130" w:author="Danni SONG(CMCC)" w:date="2022-01-29T14:31:21Z"/>
              </w:rPr>
            </w:pPr>
          </w:p>
        </w:tc>
        <w:tc>
          <w:tcPr>
            <w:tcW w:w="1727" w:type="pct"/>
          </w:tcPr>
          <w:p>
            <w:pPr>
              <w:pStyle w:val="59"/>
              <w:rPr>
                <w:ins w:id="131" w:author="Danni SONG(CMCC)" w:date="2022-01-29T14:31:21Z"/>
              </w:rPr>
            </w:pPr>
            <w:ins w:id="132" w:author="Danni SONG(CMCC)" w:date="2022-01-29T14:31:21Z">
              <w:r>
                <w:rPr/>
                <w:t>DFT-s-OFDM QPSK</w:t>
              </w:r>
            </w:ins>
          </w:p>
        </w:tc>
        <w:tc>
          <w:tcPr>
            <w:tcW w:w="1205" w:type="pct"/>
            <w:shd w:val="clear" w:color="auto" w:fill="auto"/>
          </w:tcPr>
          <w:p>
            <w:pPr>
              <w:pStyle w:val="59"/>
              <w:rPr>
                <w:ins w:id="133" w:author="Danni SONG(CMCC)" w:date="2022-01-29T14:31:21Z"/>
              </w:rPr>
            </w:pPr>
            <w:ins w:id="13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Danni SONG(CMCC)" w:date="2022-01-29T14:31:21Z"/>
        </w:trPr>
        <w:tc>
          <w:tcPr>
            <w:tcW w:w="423" w:type="pct"/>
            <w:shd w:val="clear" w:color="auto" w:fill="auto"/>
          </w:tcPr>
          <w:p>
            <w:pPr>
              <w:pStyle w:val="59"/>
              <w:rPr>
                <w:ins w:id="136" w:author="Danni SONG(CMCC)" w:date="2022-01-29T14:31:21Z"/>
              </w:rPr>
            </w:pPr>
            <w:ins w:id="137" w:author="Danni SONG(CMCC)" w:date="2022-01-29T14:31:21Z">
              <w:r>
                <w:rPr/>
                <w:t>9</w:t>
              </w:r>
            </w:ins>
          </w:p>
        </w:tc>
        <w:tc>
          <w:tcPr>
            <w:tcW w:w="423" w:type="pct"/>
            <w:shd w:val="clear" w:color="auto" w:fill="auto"/>
          </w:tcPr>
          <w:p>
            <w:pPr>
              <w:pStyle w:val="59"/>
              <w:rPr>
                <w:ins w:id="138" w:author="Danni SONG(CMCC)" w:date="2022-01-29T14:31:21Z"/>
              </w:rPr>
            </w:pPr>
            <w:ins w:id="139" w:author="Danni SONG(CMCC)" w:date="2022-01-29T14:31:21Z">
              <w:r>
                <w:rPr/>
                <w:t>Default</w:t>
              </w:r>
            </w:ins>
          </w:p>
        </w:tc>
        <w:tc>
          <w:tcPr>
            <w:tcW w:w="1222" w:type="pct"/>
            <w:tcBorders>
              <w:top w:val="nil"/>
              <w:bottom w:val="nil"/>
            </w:tcBorders>
            <w:shd w:val="clear" w:color="auto" w:fill="auto"/>
          </w:tcPr>
          <w:p>
            <w:pPr>
              <w:pStyle w:val="59"/>
              <w:rPr>
                <w:ins w:id="140" w:author="Danni SONG(CMCC)" w:date="2022-01-29T14:31:21Z"/>
              </w:rPr>
            </w:pPr>
          </w:p>
        </w:tc>
        <w:tc>
          <w:tcPr>
            <w:tcW w:w="1727" w:type="pct"/>
          </w:tcPr>
          <w:p>
            <w:pPr>
              <w:pStyle w:val="59"/>
              <w:rPr>
                <w:ins w:id="141" w:author="Danni SONG(CMCC)" w:date="2022-01-29T14:31:21Z"/>
              </w:rPr>
            </w:pPr>
            <w:ins w:id="142" w:author="Danni SONG(CMCC)" w:date="2022-01-29T14:31:21Z">
              <w:r>
                <w:rPr/>
                <w:t>DFT-s-OFDM 16 QAM</w:t>
              </w:r>
            </w:ins>
          </w:p>
        </w:tc>
        <w:tc>
          <w:tcPr>
            <w:tcW w:w="1205" w:type="pct"/>
            <w:shd w:val="clear" w:color="auto" w:fill="auto"/>
          </w:tcPr>
          <w:p>
            <w:pPr>
              <w:pStyle w:val="59"/>
              <w:rPr>
                <w:ins w:id="143" w:author="Danni SONG(CMCC)" w:date="2022-01-29T14:31:21Z"/>
              </w:rPr>
            </w:pPr>
            <w:ins w:id="14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Danni SONG(CMCC)" w:date="2022-01-29T14:31:21Z"/>
        </w:trPr>
        <w:tc>
          <w:tcPr>
            <w:tcW w:w="423" w:type="pct"/>
            <w:shd w:val="clear" w:color="auto" w:fill="auto"/>
          </w:tcPr>
          <w:p>
            <w:pPr>
              <w:pStyle w:val="59"/>
              <w:rPr>
                <w:ins w:id="146" w:author="Danni SONG(CMCC)" w:date="2022-01-29T14:31:21Z"/>
              </w:rPr>
            </w:pPr>
            <w:ins w:id="147" w:author="Danni SONG(CMCC)" w:date="2022-01-29T14:31:21Z">
              <w:r>
                <w:rPr/>
                <w:t>10</w:t>
              </w:r>
            </w:ins>
          </w:p>
        </w:tc>
        <w:tc>
          <w:tcPr>
            <w:tcW w:w="423" w:type="pct"/>
            <w:shd w:val="clear" w:color="auto" w:fill="auto"/>
          </w:tcPr>
          <w:p>
            <w:pPr>
              <w:pStyle w:val="59"/>
              <w:rPr>
                <w:ins w:id="148" w:author="Danni SONG(CMCC)" w:date="2022-01-29T14:31:21Z"/>
              </w:rPr>
            </w:pPr>
            <w:ins w:id="149" w:author="Danni SONG(CMCC)" w:date="2022-01-29T14:31:21Z">
              <w:r>
                <w:rPr/>
                <w:t>Low</w:t>
              </w:r>
            </w:ins>
          </w:p>
        </w:tc>
        <w:tc>
          <w:tcPr>
            <w:tcW w:w="1222" w:type="pct"/>
            <w:tcBorders>
              <w:top w:val="nil"/>
              <w:bottom w:val="nil"/>
            </w:tcBorders>
            <w:shd w:val="clear" w:color="auto" w:fill="auto"/>
          </w:tcPr>
          <w:p>
            <w:pPr>
              <w:pStyle w:val="59"/>
              <w:rPr>
                <w:ins w:id="150" w:author="Danni SONG(CMCC)" w:date="2022-01-29T14:31:21Z"/>
              </w:rPr>
            </w:pPr>
          </w:p>
        </w:tc>
        <w:tc>
          <w:tcPr>
            <w:tcW w:w="1727" w:type="pct"/>
          </w:tcPr>
          <w:p>
            <w:pPr>
              <w:pStyle w:val="59"/>
              <w:rPr>
                <w:ins w:id="151" w:author="Danni SONG(CMCC)" w:date="2022-01-29T14:31:21Z"/>
              </w:rPr>
            </w:pPr>
            <w:ins w:id="152" w:author="Danni SONG(CMCC)" w:date="2022-01-29T14:31:21Z">
              <w:r>
                <w:rPr/>
                <w:t>DFT-s-OFDM 16 QAM</w:t>
              </w:r>
            </w:ins>
          </w:p>
        </w:tc>
        <w:tc>
          <w:tcPr>
            <w:tcW w:w="1205" w:type="pct"/>
            <w:shd w:val="clear" w:color="auto" w:fill="auto"/>
          </w:tcPr>
          <w:p>
            <w:pPr>
              <w:pStyle w:val="59"/>
              <w:rPr>
                <w:ins w:id="153" w:author="Danni SONG(CMCC)" w:date="2022-01-29T14:31:21Z"/>
              </w:rPr>
            </w:pPr>
            <w:ins w:id="15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 w:author="Danni SONG(CMCC)" w:date="2022-01-29T14:31:21Z"/>
        </w:trPr>
        <w:tc>
          <w:tcPr>
            <w:tcW w:w="423" w:type="pct"/>
            <w:shd w:val="clear" w:color="auto" w:fill="auto"/>
          </w:tcPr>
          <w:p>
            <w:pPr>
              <w:pStyle w:val="59"/>
              <w:rPr>
                <w:ins w:id="156" w:author="Danni SONG(CMCC)" w:date="2022-01-29T14:31:21Z"/>
              </w:rPr>
            </w:pPr>
            <w:ins w:id="157" w:author="Danni SONG(CMCC)" w:date="2022-01-29T14:31:21Z">
              <w:r>
                <w:rPr/>
                <w:t>11</w:t>
              </w:r>
            </w:ins>
          </w:p>
        </w:tc>
        <w:tc>
          <w:tcPr>
            <w:tcW w:w="423" w:type="pct"/>
            <w:shd w:val="clear" w:color="auto" w:fill="auto"/>
          </w:tcPr>
          <w:p>
            <w:pPr>
              <w:pStyle w:val="59"/>
              <w:rPr>
                <w:ins w:id="158" w:author="Danni SONG(CMCC)" w:date="2022-01-29T14:31:21Z"/>
              </w:rPr>
            </w:pPr>
            <w:ins w:id="159" w:author="Danni SONG(CMCC)" w:date="2022-01-29T14:31:21Z">
              <w:r>
                <w:rPr/>
                <w:t>High</w:t>
              </w:r>
            </w:ins>
          </w:p>
        </w:tc>
        <w:tc>
          <w:tcPr>
            <w:tcW w:w="1222" w:type="pct"/>
            <w:tcBorders>
              <w:top w:val="nil"/>
              <w:bottom w:val="nil"/>
            </w:tcBorders>
            <w:shd w:val="clear" w:color="auto" w:fill="auto"/>
          </w:tcPr>
          <w:p>
            <w:pPr>
              <w:pStyle w:val="59"/>
              <w:rPr>
                <w:ins w:id="160" w:author="Danni SONG(CMCC)" w:date="2022-01-29T14:31:21Z"/>
              </w:rPr>
            </w:pPr>
          </w:p>
        </w:tc>
        <w:tc>
          <w:tcPr>
            <w:tcW w:w="1727" w:type="pct"/>
          </w:tcPr>
          <w:p>
            <w:pPr>
              <w:pStyle w:val="59"/>
              <w:rPr>
                <w:ins w:id="161" w:author="Danni SONG(CMCC)" w:date="2022-01-29T14:31:21Z"/>
              </w:rPr>
            </w:pPr>
            <w:ins w:id="162" w:author="Danni SONG(CMCC)" w:date="2022-01-29T14:31:21Z">
              <w:r>
                <w:rPr/>
                <w:t>DFT-s-OFDM 16 QAM</w:t>
              </w:r>
            </w:ins>
          </w:p>
        </w:tc>
        <w:tc>
          <w:tcPr>
            <w:tcW w:w="1205" w:type="pct"/>
            <w:shd w:val="clear" w:color="auto" w:fill="auto"/>
          </w:tcPr>
          <w:p>
            <w:pPr>
              <w:pStyle w:val="59"/>
              <w:rPr>
                <w:ins w:id="163" w:author="Danni SONG(CMCC)" w:date="2022-01-29T14:31:21Z"/>
              </w:rPr>
            </w:pPr>
            <w:ins w:id="16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Danni SONG(CMCC)" w:date="2022-01-29T14:31:21Z"/>
        </w:trPr>
        <w:tc>
          <w:tcPr>
            <w:tcW w:w="423" w:type="pct"/>
            <w:shd w:val="clear" w:color="auto" w:fill="auto"/>
          </w:tcPr>
          <w:p>
            <w:pPr>
              <w:pStyle w:val="59"/>
              <w:rPr>
                <w:ins w:id="166" w:author="Danni SONG(CMCC)" w:date="2022-01-29T14:31:21Z"/>
              </w:rPr>
            </w:pPr>
            <w:ins w:id="167" w:author="Danni SONG(CMCC)" w:date="2022-01-29T14:31:21Z">
              <w:r>
                <w:rPr/>
                <w:t>12</w:t>
              </w:r>
            </w:ins>
          </w:p>
        </w:tc>
        <w:tc>
          <w:tcPr>
            <w:tcW w:w="423" w:type="pct"/>
            <w:shd w:val="clear" w:color="auto" w:fill="auto"/>
          </w:tcPr>
          <w:p>
            <w:pPr>
              <w:pStyle w:val="59"/>
              <w:rPr>
                <w:ins w:id="168" w:author="Danni SONG(CMCC)" w:date="2022-01-29T14:31:21Z"/>
              </w:rPr>
            </w:pPr>
            <w:ins w:id="169" w:author="Danni SONG(CMCC)" w:date="2022-01-29T14:31:21Z">
              <w:r>
                <w:rPr/>
                <w:t>Default</w:t>
              </w:r>
            </w:ins>
          </w:p>
        </w:tc>
        <w:tc>
          <w:tcPr>
            <w:tcW w:w="1222" w:type="pct"/>
            <w:tcBorders>
              <w:top w:val="nil"/>
              <w:bottom w:val="nil"/>
            </w:tcBorders>
            <w:shd w:val="clear" w:color="auto" w:fill="auto"/>
          </w:tcPr>
          <w:p>
            <w:pPr>
              <w:pStyle w:val="59"/>
              <w:rPr>
                <w:ins w:id="170" w:author="Danni SONG(CMCC)" w:date="2022-01-29T14:31:21Z"/>
              </w:rPr>
            </w:pPr>
          </w:p>
        </w:tc>
        <w:tc>
          <w:tcPr>
            <w:tcW w:w="1727" w:type="pct"/>
          </w:tcPr>
          <w:p>
            <w:pPr>
              <w:pStyle w:val="59"/>
              <w:rPr>
                <w:ins w:id="171" w:author="Danni SONG(CMCC)" w:date="2022-01-29T14:31:21Z"/>
              </w:rPr>
            </w:pPr>
            <w:ins w:id="172" w:author="Danni SONG(CMCC)" w:date="2022-01-29T14:31:21Z">
              <w:r>
                <w:rPr/>
                <w:t>DFT-s-OFDM 16 QAM</w:t>
              </w:r>
            </w:ins>
          </w:p>
        </w:tc>
        <w:tc>
          <w:tcPr>
            <w:tcW w:w="1205" w:type="pct"/>
            <w:shd w:val="clear" w:color="auto" w:fill="auto"/>
          </w:tcPr>
          <w:p>
            <w:pPr>
              <w:pStyle w:val="59"/>
              <w:rPr>
                <w:ins w:id="173" w:author="Danni SONG(CMCC)" w:date="2022-01-29T14:31:21Z"/>
              </w:rPr>
            </w:pPr>
            <w:ins w:id="17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Danni SONG(CMCC)" w:date="2022-01-29T14:31:21Z"/>
        </w:trPr>
        <w:tc>
          <w:tcPr>
            <w:tcW w:w="423" w:type="pct"/>
            <w:shd w:val="clear" w:color="auto" w:fill="auto"/>
          </w:tcPr>
          <w:p>
            <w:pPr>
              <w:pStyle w:val="59"/>
              <w:rPr>
                <w:ins w:id="176" w:author="Danni SONG(CMCC)" w:date="2022-01-29T14:31:21Z"/>
              </w:rPr>
            </w:pPr>
            <w:ins w:id="177" w:author="Danni SONG(CMCC)" w:date="2022-01-29T14:31:21Z">
              <w:r>
                <w:rPr/>
                <w:t>13</w:t>
              </w:r>
            </w:ins>
          </w:p>
        </w:tc>
        <w:tc>
          <w:tcPr>
            <w:tcW w:w="423" w:type="pct"/>
            <w:shd w:val="clear" w:color="auto" w:fill="auto"/>
          </w:tcPr>
          <w:p>
            <w:pPr>
              <w:pStyle w:val="59"/>
              <w:rPr>
                <w:ins w:id="178" w:author="Danni SONG(CMCC)" w:date="2022-01-29T14:31:21Z"/>
              </w:rPr>
            </w:pPr>
            <w:ins w:id="179" w:author="Danni SONG(CMCC)" w:date="2022-01-29T14:31:21Z">
              <w:r>
                <w:rPr/>
                <w:t>Default</w:t>
              </w:r>
            </w:ins>
          </w:p>
        </w:tc>
        <w:tc>
          <w:tcPr>
            <w:tcW w:w="1222" w:type="pct"/>
            <w:tcBorders>
              <w:top w:val="nil"/>
              <w:bottom w:val="nil"/>
            </w:tcBorders>
            <w:shd w:val="clear" w:color="auto" w:fill="auto"/>
          </w:tcPr>
          <w:p>
            <w:pPr>
              <w:pStyle w:val="59"/>
              <w:rPr>
                <w:ins w:id="180" w:author="Danni SONG(CMCC)" w:date="2022-01-29T14:31:21Z"/>
              </w:rPr>
            </w:pPr>
          </w:p>
        </w:tc>
        <w:tc>
          <w:tcPr>
            <w:tcW w:w="1727" w:type="pct"/>
          </w:tcPr>
          <w:p>
            <w:pPr>
              <w:pStyle w:val="59"/>
              <w:rPr>
                <w:ins w:id="181" w:author="Danni SONG(CMCC)" w:date="2022-01-29T14:31:21Z"/>
              </w:rPr>
            </w:pPr>
            <w:ins w:id="182" w:author="Danni SONG(CMCC)" w:date="2022-01-29T14:31:21Z">
              <w:r>
                <w:rPr/>
                <w:t>DFT-s-OFDM_64_QAM</w:t>
              </w:r>
            </w:ins>
          </w:p>
        </w:tc>
        <w:tc>
          <w:tcPr>
            <w:tcW w:w="1205" w:type="pct"/>
            <w:shd w:val="clear" w:color="auto" w:fill="auto"/>
          </w:tcPr>
          <w:p>
            <w:pPr>
              <w:pStyle w:val="59"/>
              <w:rPr>
                <w:ins w:id="183" w:author="Danni SONG(CMCC)" w:date="2022-01-29T14:31:21Z"/>
              </w:rPr>
            </w:pPr>
            <w:ins w:id="18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 w:author="Danni SONG(CMCC)" w:date="2022-01-29T14:31:21Z"/>
        </w:trPr>
        <w:tc>
          <w:tcPr>
            <w:tcW w:w="423" w:type="pct"/>
            <w:shd w:val="clear" w:color="auto" w:fill="auto"/>
          </w:tcPr>
          <w:p>
            <w:pPr>
              <w:pStyle w:val="59"/>
              <w:rPr>
                <w:ins w:id="186" w:author="Danni SONG(CMCC)" w:date="2022-01-29T14:31:21Z"/>
              </w:rPr>
            </w:pPr>
            <w:ins w:id="187" w:author="Danni SONG(CMCC)" w:date="2022-01-29T14:31:21Z">
              <w:r>
                <w:rPr/>
                <w:t>14</w:t>
              </w:r>
            </w:ins>
          </w:p>
        </w:tc>
        <w:tc>
          <w:tcPr>
            <w:tcW w:w="423" w:type="pct"/>
            <w:shd w:val="clear" w:color="auto" w:fill="auto"/>
          </w:tcPr>
          <w:p>
            <w:pPr>
              <w:pStyle w:val="59"/>
              <w:rPr>
                <w:ins w:id="188" w:author="Danni SONG(CMCC)" w:date="2022-01-29T14:31:21Z"/>
              </w:rPr>
            </w:pPr>
            <w:ins w:id="189" w:author="Danni SONG(CMCC)" w:date="2022-01-29T14:31:21Z">
              <w:r>
                <w:rPr/>
                <w:t>Low</w:t>
              </w:r>
            </w:ins>
          </w:p>
        </w:tc>
        <w:tc>
          <w:tcPr>
            <w:tcW w:w="1222" w:type="pct"/>
            <w:tcBorders>
              <w:top w:val="nil"/>
              <w:bottom w:val="nil"/>
            </w:tcBorders>
            <w:shd w:val="clear" w:color="auto" w:fill="auto"/>
          </w:tcPr>
          <w:p>
            <w:pPr>
              <w:pStyle w:val="59"/>
              <w:rPr>
                <w:ins w:id="190" w:author="Danni SONG(CMCC)" w:date="2022-01-29T14:31:21Z"/>
              </w:rPr>
            </w:pPr>
          </w:p>
        </w:tc>
        <w:tc>
          <w:tcPr>
            <w:tcW w:w="1727" w:type="pct"/>
          </w:tcPr>
          <w:p>
            <w:pPr>
              <w:pStyle w:val="59"/>
              <w:rPr>
                <w:ins w:id="191" w:author="Danni SONG(CMCC)" w:date="2022-01-29T14:31:21Z"/>
              </w:rPr>
            </w:pPr>
            <w:ins w:id="192" w:author="Danni SONG(CMCC)" w:date="2022-01-29T14:31:21Z">
              <w:r>
                <w:rPr/>
                <w:t>DFT-s-OFDM 64 QAM</w:t>
              </w:r>
            </w:ins>
          </w:p>
        </w:tc>
        <w:tc>
          <w:tcPr>
            <w:tcW w:w="1205" w:type="pct"/>
            <w:shd w:val="clear" w:color="auto" w:fill="auto"/>
          </w:tcPr>
          <w:p>
            <w:pPr>
              <w:pStyle w:val="59"/>
              <w:rPr>
                <w:ins w:id="193" w:author="Danni SONG(CMCC)" w:date="2022-01-29T14:31:21Z"/>
              </w:rPr>
            </w:pPr>
            <w:ins w:id="19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Danni SONG(CMCC)" w:date="2022-01-29T14:31:21Z"/>
        </w:trPr>
        <w:tc>
          <w:tcPr>
            <w:tcW w:w="423" w:type="pct"/>
            <w:shd w:val="clear" w:color="auto" w:fill="auto"/>
          </w:tcPr>
          <w:p>
            <w:pPr>
              <w:pStyle w:val="59"/>
              <w:rPr>
                <w:ins w:id="196" w:author="Danni SONG(CMCC)" w:date="2022-01-29T14:31:21Z"/>
              </w:rPr>
            </w:pPr>
            <w:ins w:id="197" w:author="Danni SONG(CMCC)" w:date="2022-01-29T14:31:21Z">
              <w:r>
                <w:rPr/>
                <w:t>15</w:t>
              </w:r>
            </w:ins>
          </w:p>
        </w:tc>
        <w:tc>
          <w:tcPr>
            <w:tcW w:w="423" w:type="pct"/>
            <w:shd w:val="clear" w:color="auto" w:fill="auto"/>
          </w:tcPr>
          <w:p>
            <w:pPr>
              <w:pStyle w:val="59"/>
              <w:rPr>
                <w:ins w:id="198" w:author="Danni SONG(CMCC)" w:date="2022-01-29T14:31:21Z"/>
              </w:rPr>
            </w:pPr>
            <w:ins w:id="199" w:author="Danni SONG(CMCC)" w:date="2022-01-29T14:31:21Z">
              <w:r>
                <w:rPr/>
                <w:t>High</w:t>
              </w:r>
            </w:ins>
          </w:p>
        </w:tc>
        <w:tc>
          <w:tcPr>
            <w:tcW w:w="1222" w:type="pct"/>
            <w:tcBorders>
              <w:top w:val="nil"/>
              <w:bottom w:val="nil"/>
            </w:tcBorders>
            <w:shd w:val="clear" w:color="auto" w:fill="auto"/>
          </w:tcPr>
          <w:p>
            <w:pPr>
              <w:pStyle w:val="59"/>
              <w:rPr>
                <w:ins w:id="200" w:author="Danni SONG(CMCC)" w:date="2022-01-29T14:31:21Z"/>
              </w:rPr>
            </w:pPr>
          </w:p>
        </w:tc>
        <w:tc>
          <w:tcPr>
            <w:tcW w:w="1727" w:type="pct"/>
          </w:tcPr>
          <w:p>
            <w:pPr>
              <w:pStyle w:val="59"/>
              <w:rPr>
                <w:ins w:id="201" w:author="Danni SONG(CMCC)" w:date="2022-01-29T14:31:21Z"/>
              </w:rPr>
            </w:pPr>
            <w:ins w:id="202" w:author="Danni SONG(CMCC)" w:date="2022-01-29T14:31:21Z">
              <w:r>
                <w:rPr/>
                <w:t>DFT-s-OFDM 64 QAM</w:t>
              </w:r>
            </w:ins>
          </w:p>
        </w:tc>
        <w:tc>
          <w:tcPr>
            <w:tcW w:w="1205" w:type="pct"/>
            <w:shd w:val="clear" w:color="auto" w:fill="auto"/>
          </w:tcPr>
          <w:p>
            <w:pPr>
              <w:pStyle w:val="59"/>
              <w:rPr>
                <w:ins w:id="203" w:author="Danni SONG(CMCC)" w:date="2022-01-29T14:31:21Z"/>
              </w:rPr>
            </w:pPr>
            <w:ins w:id="20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Danni SONG(CMCC)" w:date="2022-01-29T14:31:21Z"/>
        </w:trPr>
        <w:tc>
          <w:tcPr>
            <w:tcW w:w="423" w:type="pct"/>
            <w:shd w:val="clear" w:color="auto" w:fill="auto"/>
          </w:tcPr>
          <w:p>
            <w:pPr>
              <w:pStyle w:val="59"/>
              <w:rPr>
                <w:ins w:id="206" w:author="Danni SONG(CMCC)" w:date="2022-01-29T14:31:21Z"/>
              </w:rPr>
            </w:pPr>
            <w:ins w:id="207" w:author="Danni SONG(CMCC)" w:date="2022-01-29T14:31:21Z">
              <w:r>
                <w:rPr/>
                <w:t>16</w:t>
              </w:r>
            </w:ins>
          </w:p>
        </w:tc>
        <w:tc>
          <w:tcPr>
            <w:tcW w:w="423" w:type="pct"/>
            <w:shd w:val="clear" w:color="auto" w:fill="auto"/>
          </w:tcPr>
          <w:p>
            <w:pPr>
              <w:pStyle w:val="59"/>
              <w:rPr>
                <w:ins w:id="208" w:author="Danni SONG(CMCC)" w:date="2022-01-29T14:31:21Z"/>
              </w:rPr>
            </w:pPr>
            <w:ins w:id="209" w:author="Danni SONG(CMCC)" w:date="2022-01-29T14:31:21Z">
              <w:r>
                <w:rPr/>
                <w:t>Default</w:t>
              </w:r>
            </w:ins>
          </w:p>
        </w:tc>
        <w:tc>
          <w:tcPr>
            <w:tcW w:w="1222" w:type="pct"/>
            <w:tcBorders>
              <w:top w:val="nil"/>
              <w:bottom w:val="nil"/>
            </w:tcBorders>
            <w:shd w:val="clear" w:color="auto" w:fill="auto"/>
          </w:tcPr>
          <w:p>
            <w:pPr>
              <w:pStyle w:val="59"/>
              <w:rPr>
                <w:ins w:id="210" w:author="Danni SONG(CMCC)" w:date="2022-01-29T14:31:21Z"/>
              </w:rPr>
            </w:pPr>
          </w:p>
        </w:tc>
        <w:tc>
          <w:tcPr>
            <w:tcW w:w="1727" w:type="pct"/>
          </w:tcPr>
          <w:p>
            <w:pPr>
              <w:pStyle w:val="59"/>
              <w:rPr>
                <w:ins w:id="211" w:author="Danni SONG(CMCC)" w:date="2022-01-29T14:31:21Z"/>
              </w:rPr>
            </w:pPr>
            <w:ins w:id="212" w:author="Danni SONG(CMCC)" w:date="2022-01-29T14:31:21Z">
              <w:r>
                <w:rPr/>
                <w:t>DFT-s-OFDM 64 QAM</w:t>
              </w:r>
            </w:ins>
          </w:p>
        </w:tc>
        <w:tc>
          <w:tcPr>
            <w:tcW w:w="1205" w:type="pct"/>
            <w:shd w:val="clear" w:color="auto" w:fill="auto"/>
          </w:tcPr>
          <w:p>
            <w:pPr>
              <w:pStyle w:val="59"/>
              <w:rPr>
                <w:ins w:id="213" w:author="Danni SONG(CMCC)" w:date="2022-01-29T14:31:21Z"/>
              </w:rPr>
            </w:pPr>
            <w:ins w:id="21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Danni SONG(CMCC)" w:date="2022-01-29T14:31:21Z"/>
        </w:trPr>
        <w:tc>
          <w:tcPr>
            <w:tcW w:w="423" w:type="pct"/>
            <w:shd w:val="clear" w:color="auto" w:fill="auto"/>
          </w:tcPr>
          <w:p>
            <w:pPr>
              <w:pStyle w:val="59"/>
              <w:rPr>
                <w:ins w:id="216" w:author="Danni SONG(CMCC)" w:date="2022-01-29T14:31:21Z"/>
                <w:lang w:eastAsia="zh-CN"/>
              </w:rPr>
            </w:pPr>
            <w:ins w:id="217" w:author="Danni SONG(CMCC)" w:date="2022-01-29T14:31:21Z">
              <w:r>
                <w:rPr>
                  <w:lang w:eastAsia="zh-CN"/>
                </w:rPr>
                <w:t>17</w:t>
              </w:r>
            </w:ins>
          </w:p>
        </w:tc>
        <w:tc>
          <w:tcPr>
            <w:tcW w:w="423" w:type="pct"/>
            <w:shd w:val="clear" w:color="auto" w:fill="auto"/>
          </w:tcPr>
          <w:p>
            <w:pPr>
              <w:pStyle w:val="59"/>
              <w:rPr>
                <w:ins w:id="218" w:author="Danni SONG(CMCC)" w:date="2022-01-29T14:31:21Z"/>
              </w:rPr>
            </w:pPr>
            <w:ins w:id="219" w:author="Danni SONG(CMCC)" w:date="2022-01-29T14:31:21Z">
              <w:r>
                <w:rPr/>
                <w:t>Default</w:t>
              </w:r>
            </w:ins>
          </w:p>
        </w:tc>
        <w:tc>
          <w:tcPr>
            <w:tcW w:w="1222" w:type="pct"/>
            <w:tcBorders>
              <w:top w:val="nil"/>
              <w:bottom w:val="nil"/>
            </w:tcBorders>
            <w:shd w:val="clear" w:color="auto" w:fill="auto"/>
          </w:tcPr>
          <w:p>
            <w:pPr>
              <w:pStyle w:val="59"/>
              <w:rPr>
                <w:ins w:id="220" w:author="Danni SONG(CMCC)" w:date="2022-01-29T14:31:21Z"/>
              </w:rPr>
            </w:pPr>
          </w:p>
        </w:tc>
        <w:tc>
          <w:tcPr>
            <w:tcW w:w="1727" w:type="pct"/>
          </w:tcPr>
          <w:p>
            <w:pPr>
              <w:pStyle w:val="59"/>
              <w:rPr>
                <w:ins w:id="221" w:author="Danni SONG(CMCC)" w:date="2022-01-29T14:31:21Z"/>
              </w:rPr>
            </w:pPr>
            <w:ins w:id="222" w:author="Danni SONG(CMCC)" w:date="2022-01-29T14:31:21Z">
              <w:r>
                <w:rPr/>
                <w:t>DFT-s-OFDM_256_QAM</w:t>
              </w:r>
            </w:ins>
          </w:p>
        </w:tc>
        <w:tc>
          <w:tcPr>
            <w:tcW w:w="1205" w:type="pct"/>
            <w:shd w:val="clear" w:color="auto" w:fill="auto"/>
          </w:tcPr>
          <w:p>
            <w:pPr>
              <w:pStyle w:val="59"/>
              <w:rPr>
                <w:ins w:id="223" w:author="Danni SONG(CMCC)" w:date="2022-01-29T14:31:21Z"/>
              </w:rPr>
            </w:pPr>
            <w:ins w:id="22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 w:author="Danni SONG(CMCC)" w:date="2022-01-29T14:31:21Z"/>
        </w:trPr>
        <w:tc>
          <w:tcPr>
            <w:tcW w:w="423" w:type="pct"/>
            <w:shd w:val="clear" w:color="auto" w:fill="auto"/>
          </w:tcPr>
          <w:p>
            <w:pPr>
              <w:pStyle w:val="59"/>
              <w:rPr>
                <w:ins w:id="226" w:author="Danni SONG(CMCC)" w:date="2022-01-29T14:31:21Z"/>
                <w:lang w:eastAsia="zh-CN"/>
              </w:rPr>
            </w:pPr>
            <w:ins w:id="227" w:author="Danni SONG(CMCC)" w:date="2022-01-29T14:31:21Z">
              <w:r>
                <w:rPr>
                  <w:lang w:eastAsia="zh-CN"/>
                </w:rPr>
                <w:t>18</w:t>
              </w:r>
            </w:ins>
          </w:p>
        </w:tc>
        <w:tc>
          <w:tcPr>
            <w:tcW w:w="423" w:type="pct"/>
            <w:shd w:val="clear" w:color="auto" w:fill="auto"/>
          </w:tcPr>
          <w:p>
            <w:pPr>
              <w:pStyle w:val="59"/>
              <w:rPr>
                <w:ins w:id="228" w:author="Danni SONG(CMCC)" w:date="2022-01-29T14:31:21Z"/>
              </w:rPr>
            </w:pPr>
            <w:ins w:id="229" w:author="Danni SONG(CMCC)" w:date="2022-01-29T14:31:21Z">
              <w:r>
                <w:rPr/>
                <w:t>Low</w:t>
              </w:r>
            </w:ins>
          </w:p>
        </w:tc>
        <w:tc>
          <w:tcPr>
            <w:tcW w:w="1222" w:type="pct"/>
            <w:tcBorders>
              <w:top w:val="nil"/>
              <w:bottom w:val="nil"/>
            </w:tcBorders>
            <w:shd w:val="clear" w:color="auto" w:fill="auto"/>
          </w:tcPr>
          <w:p>
            <w:pPr>
              <w:pStyle w:val="59"/>
              <w:rPr>
                <w:ins w:id="230" w:author="Danni SONG(CMCC)" w:date="2022-01-29T14:31:21Z"/>
              </w:rPr>
            </w:pPr>
          </w:p>
        </w:tc>
        <w:tc>
          <w:tcPr>
            <w:tcW w:w="1727" w:type="pct"/>
          </w:tcPr>
          <w:p>
            <w:pPr>
              <w:pStyle w:val="59"/>
              <w:rPr>
                <w:ins w:id="231" w:author="Danni SONG(CMCC)" w:date="2022-01-29T14:31:21Z"/>
              </w:rPr>
            </w:pPr>
            <w:ins w:id="232" w:author="Danni SONG(CMCC)" w:date="2022-01-29T14:31:21Z">
              <w:r>
                <w:rPr/>
                <w:t>DFT-s-OFDM 256 QAM</w:t>
              </w:r>
            </w:ins>
          </w:p>
        </w:tc>
        <w:tc>
          <w:tcPr>
            <w:tcW w:w="1205" w:type="pct"/>
            <w:shd w:val="clear" w:color="auto" w:fill="auto"/>
          </w:tcPr>
          <w:p>
            <w:pPr>
              <w:pStyle w:val="59"/>
              <w:rPr>
                <w:ins w:id="233" w:author="Danni SONG(CMCC)" w:date="2022-01-29T14:31:21Z"/>
              </w:rPr>
            </w:pPr>
            <w:ins w:id="23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 w:author="Danni SONG(CMCC)" w:date="2022-01-29T14:31:21Z"/>
        </w:trPr>
        <w:tc>
          <w:tcPr>
            <w:tcW w:w="423" w:type="pct"/>
            <w:shd w:val="clear" w:color="auto" w:fill="auto"/>
          </w:tcPr>
          <w:p>
            <w:pPr>
              <w:pStyle w:val="59"/>
              <w:rPr>
                <w:ins w:id="236" w:author="Danni SONG(CMCC)" w:date="2022-01-29T14:31:21Z"/>
                <w:lang w:eastAsia="zh-CN"/>
              </w:rPr>
            </w:pPr>
            <w:ins w:id="237" w:author="Danni SONG(CMCC)" w:date="2022-01-29T14:31:21Z">
              <w:r>
                <w:rPr>
                  <w:lang w:eastAsia="zh-CN"/>
                </w:rPr>
                <w:t>19</w:t>
              </w:r>
            </w:ins>
          </w:p>
        </w:tc>
        <w:tc>
          <w:tcPr>
            <w:tcW w:w="423" w:type="pct"/>
            <w:shd w:val="clear" w:color="auto" w:fill="auto"/>
          </w:tcPr>
          <w:p>
            <w:pPr>
              <w:pStyle w:val="59"/>
              <w:rPr>
                <w:ins w:id="238" w:author="Danni SONG(CMCC)" w:date="2022-01-29T14:31:21Z"/>
              </w:rPr>
            </w:pPr>
            <w:ins w:id="239" w:author="Danni SONG(CMCC)" w:date="2022-01-29T14:31:21Z">
              <w:r>
                <w:rPr/>
                <w:t>High</w:t>
              </w:r>
            </w:ins>
          </w:p>
        </w:tc>
        <w:tc>
          <w:tcPr>
            <w:tcW w:w="1222" w:type="pct"/>
            <w:tcBorders>
              <w:top w:val="nil"/>
              <w:bottom w:val="nil"/>
            </w:tcBorders>
            <w:shd w:val="clear" w:color="auto" w:fill="auto"/>
          </w:tcPr>
          <w:p>
            <w:pPr>
              <w:pStyle w:val="59"/>
              <w:rPr>
                <w:ins w:id="240" w:author="Danni SONG(CMCC)" w:date="2022-01-29T14:31:21Z"/>
              </w:rPr>
            </w:pPr>
          </w:p>
        </w:tc>
        <w:tc>
          <w:tcPr>
            <w:tcW w:w="1727" w:type="pct"/>
          </w:tcPr>
          <w:p>
            <w:pPr>
              <w:pStyle w:val="59"/>
              <w:rPr>
                <w:ins w:id="241" w:author="Danni SONG(CMCC)" w:date="2022-01-29T14:31:21Z"/>
              </w:rPr>
            </w:pPr>
            <w:ins w:id="242" w:author="Danni SONG(CMCC)" w:date="2022-01-29T14:31:21Z">
              <w:r>
                <w:rPr/>
                <w:t>DFT-s-OFDM 256 QAM</w:t>
              </w:r>
            </w:ins>
          </w:p>
        </w:tc>
        <w:tc>
          <w:tcPr>
            <w:tcW w:w="1205" w:type="pct"/>
            <w:shd w:val="clear" w:color="auto" w:fill="auto"/>
          </w:tcPr>
          <w:p>
            <w:pPr>
              <w:pStyle w:val="59"/>
              <w:rPr>
                <w:ins w:id="243" w:author="Danni SONG(CMCC)" w:date="2022-01-29T14:31:21Z"/>
              </w:rPr>
            </w:pPr>
            <w:ins w:id="24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Danni SONG(CMCC)" w:date="2022-01-29T14:31:21Z"/>
        </w:trPr>
        <w:tc>
          <w:tcPr>
            <w:tcW w:w="423" w:type="pct"/>
            <w:shd w:val="clear" w:color="auto" w:fill="auto"/>
          </w:tcPr>
          <w:p>
            <w:pPr>
              <w:pStyle w:val="59"/>
              <w:rPr>
                <w:ins w:id="246" w:author="Danni SONG(CMCC)" w:date="2022-01-29T14:31:21Z"/>
                <w:lang w:eastAsia="zh-CN"/>
              </w:rPr>
            </w:pPr>
            <w:ins w:id="247" w:author="Danni SONG(CMCC)" w:date="2022-01-29T14:31:21Z">
              <w:r>
                <w:rPr/>
                <w:t>20</w:t>
              </w:r>
            </w:ins>
          </w:p>
        </w:tc>
        <w:tc>
          <w:tcPr>
            <w:tcW w:w="423" w:type="pct"/>
            <w:shd w:val="clear" w:color="auto" w:fill="auto"/>
          </w:tcPr>
          <w:p>
            <w:pPr>
              <w:pStyle w:val="59"/>
              <w:rPr>
                <w:ins w:id="248" w:author="Danni SONG(CMCC)" w:date="2022-01-29T14:31:21Z"/>
              </w:rPr>
            </w:pPr>
            <w:ins w:id="249" w:author="Danni SONG(CMCC)" w:date="2022-01-29T14:31:21Z">
              <w:r>
                <w:rPr/>
                <w:t>Default</w:t>
              </w:r>
            </w:ins>
          </w:p>
        </w:tc>
        <w:tc>
          <w:tcPr>
            <w:tcW w:w="1222" w:type="pct"/>
            <w:tcBorders>
              <w:top w:val="nil"/>
              <w:bottom w:val="nil"/>
            </w:tcBorders>
            <w:shd w:val="clear" w:color="auto" w:fill="auto"/>
          </w:tcPr>
          <w:p>
            <w:pPr>
              <w:pStyle w:val="59"/>
              <w:rPr>
                <w:ins w:id="250" w:author="Danni SONG(CMCC)" w:date="2022-01-29T14:31:21Z"/>
              </w:rPr>
            </w:pPr>
          </w:p>
        </w:tc>
        <w:tc>
          <w:tcPr>
            <w:tcW w:w="1727" w:type="pct"/>
          </w:tcPr>
          <w:p>
            <w:pPr>
              <w:pStyle w:val="59"/>
              <w:rPr>
                <w:ins w:id="251" w:author="Danni SONG(CMCC)" w:date="2022-01-29T14:31:21Z"/>
              </w:rPr>
            </w:pPr>
            <w:ins w:id="252" w:author="Danni SONG(CMCC)" w:date="2022-01-29T14:31:21Z">
              <w:r>
                <w:rPr/>
                <w:t>DFT-s-OFDM 256 QAM</w:t>
              </w:r>
            </w:ins>
          </w:p>
        </w:tc>
        <w:tc>
          <w:tcPr>
            <w:tcW w:w="1205" w:type="pct"/>
            <w:shd w:val="clear" w:color="auto" w:fill="auto"/>
          </w:tcPr>
          <w:p>
            <w:pPr>
              <w:pStyle w:val="59"/>
              <w:rPr>
                <w:ins w:id="253" w:author="Danni SONG(CMCC)" w:date="2022-01-29T14:31:21Z"/>
              </w:rPr>
            </w:pPr>
            <w:ins w:id="25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 w:author="Danni SONG(CMCC)" w:date="2022-01-29T14:31:21Z"/>
        </w:trPr>
        <w:tc>
          <w:tcPr>
            <w:tcW w:w="423" w:type="pct"/>
            <w:shd w:val="clear" w:color="auto" w:fill="auto"/>
          </w:tcPr>
          <w:p>
            <w:pPr>
              <w:pStyle w:val="59"/>
              <w:rPr>
                <w:ins w:id="256" w:author="Danni SONG(CMCC)" w:date="2022-01-29T14:31:21Z"/>
                <w:lang w:eastAsia="zh-CN"/>
              </w:rPr>
            </w:pPr>
            <w:ins w:id="257" w:author="Danni SONG(CMCC)" w:date="2022-01-29T14:31:21Z">
              <w:r>
                <w:rPr/>
                <w:t>21</w:t>
              </w:r>
            </w:ins>
          </w:p>
        </w:tc>
        <w:tc>
          <w:tcPr>
            <w:tcW w:w="423" w:type="pct"/>
            <w:shd w:val="clear" w:color="auto" w:fill="auto"/>
          </w:tcPr>
          <w:p>
            <w:pPr>
              <w:pStyle w:val="59"/>
              <w:rPr>
                <w:ins w:id="258" w:author="Danni SONG(CMCC)" w:date="2022-01-29T14:31:21Z"/>
              </w:rPr>
            </w:pPr>
            <w:ins w:id="259" w:author="Danni SONG(CMCC)" w:date="2022-01-29T14:31:21Z">
              <w:r>
                <w:rPr/>
                <w:t>Default</w:t>
              </w:r>
            </w:ins>
          </w:p>
        </w:tc>
        <w:tc>
          <w:tcPr>
            <w:tcW w:w="1222" w:type="pct"/>
            <w:tcBorders>
              <w:top w:val="nil"/>
              <w:bottom w:val="nil"/>
            </w:tcBorders>
            <w:shd w:val="clear" w:color="auto" w:fill="auto"/>
          </w:tcPr>
          <w:p>
            <w:pPr>
              <w:pStyle w:val="59"/>
              <w:rPr>
                <w:ins w:id="260" w:author="Danni SONG(CMCC)" w:date="2022-01-29T14:31:21Z"/>
              </w:rPr>
            </w:pPr>
          </w:p>
        </w:tc>
        <w:tc>
          <w:tcPr>
            <w:tcW w:w="1727" w:type="pct"/>
          </w:tcPr>
          <w:p>
            <w:pPr>
              <w:pStyle w:val="59"/>
              <w:rPr>
                <w:ins w:id="261" w:author="Danni SONG(CMCC)" w:date="2022-01-29T14:31:21Z"/>
              </w:rPr>
            </w:pPr>
            <w:ins w:id="262" w:author="Danni SONG(CMCC)" w:date="2022-01-29T14:31:21Z">
              <w:r>
                <w:rPr/>
                <w:t>CP-OFDM QPSK</w:t>
              </w:r>
            </w:ins>
          </w:p>
        </w:tc>
        <w:tc>
          <w:tcPr>
            <w:tcW w:w="1205" w:type="pct"/>
            <w:shd w:val="clear" w:color="auto" w:fill="auto"/>
          </w:tcPr>
          <w:p>
            <w:pPr>
              <w:pStyle w:val="59"/>
              <w:rPr>
                <w:ins w:id="263" w:author="Danni SONG(CMCC)" w:date="2022-01-29T14:31:21Z"/>
              </w:rPr>
            </w:pPr>
            <w:ins w:id="26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Danni SONG(CMCC)" w:date="2022-01-29T14:31:21Z"/>
        </w:trPr>
        <w:tc>
          <w:tcPr>
            <w:tcW w:w="423" w:type="pct"/>
            <w:shd w:val="clear" w:color="auto" w:fill="auto"/>
          </w:tcPr>
          <w:p>
            <w:pPr>
              <w:pStyle w:val="59"/>
              <w:rPr>
                <w:ins w:id="266" w:author="Danni SONG(CMCC)" w:date="2022-01-29T14:31:21Z"/>
                <w:lang w:eastAsia="zh-CN"/>
              </w:rPr>
            </w:pPr>
            <w:ins w:id="267" w:author="Danni SONG(CMCC)" w:date="2022-01-29T14:31:21Z">
              <w:r>
                <w:rPr>
                  <w:lang w:eastAsia="zh-CN"/>
                </w:rPr>
                <w:t>22</w:t>
              </w:r>
            </w:ins>
          </w:p>
        </w:tc>
        <w:tc>
          <w:tcPr>
            <w:tcW w:w="423" w:type="pct"/>
            <w:shd w:val="clear" w:color="auto" w:fill="auto"/>
          </w:tcPr>
          <w:p>
            <w:pPr>
              <w:pStyle w:val="59"/>
              <w:rPr>
                <w:ins w:id="268" w:author="Danni SONG(CMCC)" w:date="2022-01-29T14:31:21Z"/>
              </w:rPr>
            </w:pPr>
            <w:ins w:id="269" w:author="Danni SONG(CMCC)" w:date="2022-01-29T14:31:21Z">
              <w:r>
                <w:rPr/>
                <w:t>Low</w:t>
              </w:r>
            </w:ins>
          </w:p>
        </w:tc>
        <w:tc>
          <w:tcPr>
            <w:tcW w:w="1222" w:type="pct"/>
            <w:tcBorders>
              <w:top w:val="nil"/>
              <w:bottom w:val="nil"/>
            </w:tcBorders>
            <w:shd w:val="clear" w:color="auto" w:fill="auto"/>
          </w:tcPr>
          <w:p>
            <w:pPr>
              <w:pStyle w:val="59"/>
              <w:rPr>
                <w:ins w:id="270" w:author="Danni SONG(CMCC)" w:date="2022-01-29T14:31:21Z"/>
              </w:rPr>
            </w:pPr>
          </w:p>
        </w:tc>
        <w:tc>
          <w:tcPr>
            <w:tcW w:w="1727" w:type="pct"/>
          </w:tcPr>
          <w:p>
            <w:pPr>
              <w:pStyle w:val="59"/>
              <w:rPr>
                <w:ins w:id="271" w:author="Danni SONG(CMCC)" w:date="2022-01-29T14:31:21Z"/>
              </w:rPr>
            </w:pPr>
            <w:ins w:id="272" w:author="Danni SONG(CMCC)" w:date="2022-01-29T14:31:21Z">
              <w:r>
                <w:rPr/>
                <w:t>CP-OFDM QPSK</w:t>
              </w:r>
            </w:ins>
          </w:p>
        </w:tc>
        <w:tc>
          <w:tcPr>
            <w:tcW w:w="1205" w:type="pct"/>
            <w:shd w:val="clear" w:color="auto" w:fill="auto"/>
          </w:tcPr>
          <w:p>
            <w:pPr>
              <w:pStyle w:val="59"/>
              <w:rPr>
                <w:ins w:id="273" w:author="Danni SONG(CMCC)" w:date="2022-01-29T14:31:21Z"/>
              </w:rPr>
            </w:pPr>
            <w:ins w:id="27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 w:author="Danni SONG(CMCC)" w:date="2022-01-29T14:31:21Z"/>
        </w:trPr>
        <w:tc>
          <w:tcPr>
            <w:tcW w:w="423" w:type="pct"/>
            <w:shd w:val="clear" w:color="auto" w:fill="auto"/>
          </w:tcPr>
          <w:p>
            <w:pPr>
              <w:pStyle w:val="59"/>
              <w:rPr>
                <w:ins w:id="276" w:author="Danni SONG(CMCC)" w:date="2022-01-29T14:31:21Z"/>
                <w:lang w:eastAsia="zh-CN"/>
              </w:rPr>
            </w:pPr>
            <w:ins w:id="277" w:author="Danni SONG(CMCC)" w:date="2022-01-29T14:31:21Z">
              <w:r>
                <w:rPr>
                  <w:lang w:eastAsia="zh-CN"/>
                </w:rPr>
                <w:t>23</w:t>
              </w:r>
            </w:ins>
          </w:p>
        </w:tc>
        <w:tc>
          <w:tcPr>
            <w:tcW w:w="423" w:type="pct"/>
            <w:shd w:val="clear" w:color="auto" w:fill="auto"/>
          </w:tcPr>
          <w:p>
            <w:pPr>
              <w:pStyle w:val="59"/>
              <w:rPr>
                <w:ins w:id="278" w:author="Danni SONG(CMCC)" w:date="2022-01-29T14:31:21Z"/>
              </w:rPr>
            </w:pPr>
            <w:ins w:id="279" w:author="Danni SONG(CMCC)" w:date="2022-01-29T14:31:21Z">
              <w:r>
                <w:rPr/>
                <w:t>High</w:t>
              </w:r>
            </w:ins>
          </w:p>
        </w:tc>
        <w:tc>
          <w:tcPr>
            <w:tcW w:w="1222" w:type="pct"/>
            <w:tcBorders>
              <w:top w:val="nil"/>
              <w:bottom w:val="nil"/>
            </w:tcBorders>
            <w:shd w:val="clear" w:color="auto" w:fill="auto"/>
          </w:tcPr>
          <w:p>
            <w:pPr>
              <w:pStyle w:val="59"/>
              <w:rPr>
                <w:ins w:id="280" w:author="Danni SONG(CMCC)" w:date="2022-01-29T14:31:21Z"/>
              </w:rPr>
            </w:pPr>
          </w:p>
        </w:tc>
        <w:tc>
          <w:tcPr>
            <w:tcW w:w="1727" w:type="pct"/>
          </w:tcPr>
          <w:p>
            <w:pPr>
              <w:pStyle w:val="59"/>
              <w:rPr>
                <w:ins w:id="281" w:author="Danni SONG(CMCC)" w:date="2022-01-29T14:31:21Z"/>
              </w:rPr>
            </w:pPr>
            <w:ins w:id="282" w:author="Danni SONG(CMCC)" w:date="2022-01-29T14:31:21Z">
              <w:r>
                <w:rPr/>
                <w:t>CP-OFDM QPSK</w:t>
              </w:r>
            </w:ins>
          </w:p>
        </w:tc>
        <w:tc>
          <w:tcPr>
            <w:tcW w:w="1205" w:type="pct"/>
            <w:shd w:val="clear" w:color="auto" w:fill="auto"/>
          </w:tcPr>
          <w:p>
            <w:pPr>
              <w:pStyle w:val="59"/>
              <w:rPr>
                <w:ins w:id="283" w:author="Danni SONG(CMCC)" w:date="2022-01-29T14:31:21Z"/>
              </w:rPr>
            </w:pPr>
            <w:ins w:id="28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Danni SONG(CMCC)" w:date="2022-01-29T14:31:21Z"/>
        </w:trPr>
        <w:tc>
          <w:tcPr>
            <w:tcW w:w="423" w:type="pct"/>
            <w:shd w:val="clear" w:color="auto" w:fill="auto"/>
          </w:tcPr>
          <w:p>
            <w:pPr>
              <w:pStyle w:val="59"/>
              <w:rPr>
                <w:ins w:id="286" w:author="Danni SONG(CMCC)" w:date="2022-01-29T14:31:21Z"/>
                <w:lang w:eastAsia="zh-CN"/>
              </w:rPr>
            </w:pPr>
            <w:ins w:id="287" w:author="Danni SONG(CMCC)" w:date="2022-01-29T14:31:21Z">
              <w:r>
                <w:rPr/>
                <w:t>24</w:t>
              </w:r>
            </w:ins>
          </w:p>
        </w:tc>
        <w:tc>
          <w:tcPr>
            <w:tcW w:w="423" w:type="pct"/>
            <w:shd w:val="clear" w:color="auto" w:fill="auto"/>
          </w:tcPr>
          <w:p>
            <w:pPr>
              <w:pStyle w:val="59"/>
              <w:rPr>
                <w:ins w:id="288" w:author="Danni SONG(CMCC)" w:date="2022-01-29T14:31:21Z"/>
              </w:rPr>
            </w:pPr>
            <w:ins w:id="289" w:author="Danni SONG(CMCC)" w:date="2022-01-29T14:31:21Z">
              <w:r>
                <w:rPr/>
                <w:t>Default</w:t>
              </w:r>
            </w:ins>
          </w:p>
        </w:tc>
        <w:tc>
          <w:tcPr>
            <w:tcW w:w="1222" w:type="pct"/>
            <w:tcBorders>
              <w:top w:val="nil"/>
              <w:bottom w:val="nil"/>
            </w:tcBorders>
            <w:shd w:val="clear" w:color="auto" w:fill="auto"/>
          </w:tcPr>
          <w:p>
            <w:pPr>
              <w:pStyle w:val="59"/>
              <w:rPr>
                <w:ins w:id="290" w:author="Danni SONG(CMCC)" w:date="2022-01-29T14:31:21Z"/>
              </w:rPr>
            </w:pPr>
          </w:p>
        </w:tc>
        <w:tc>
          <w:tcPr>
            <w:tcW w:w="1727" w:type="pct"/>
          </w:tcPr>
          <w:p>
            <w:pPr>
              <w:pStyle w:val="59"/>
              <w:rPr>
                <w:ins w:id="291" w:author="Danni SONG(CMCC)" w:date="2022-01-29T14:31:21Z"/>
              </w:rPr>
            </w:pPr>
            <w:ins w:id="292" w:author="Danni SONG(CMCC)" w:date="2022-01-29T14:31:21Z">
              <w:r>
                <w:rPr/>
                <w:t>CP-OFDM QPSK</w:t>
              </w:r>
            </w:ins>
          </w:p>
        </w:tc>
        <w:tc>
          <w:tcPr>
            <w:tcW w:w="1205" w:type="pct"/>
            <w:shd w:val="clear" w:color="auto" w:fill="auto"/>
          </w:tcPr>
          <w:p>
            <w:pPr>
              <w:pStyle w:val="59"/>
              <w:rPr>
                <w:ins w:id="293" w:author="Danni SONG(CMCC)" w:date="2022-01-29T14:31:21Z"/>
              </w:rPr>
            </w:pPr>
            <w:ins w:id="29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 w:author="Danni SONG(CMCC)" w:date="2022-01-29T14:31:21Z"/>
        </w:trPr>
        <w:tc>
          <w:tcPr>
            <w:tcW w:w="423" w:type="pct"/>
            <w:shd w:val="clear" w:color="auto" w:fill="auto"/>
          </w:tcPr>
          <w:p>
            <w:pPr>
              <w:pStyle w:val="59"/>
              <w:rPr>
                <w:ins w:id="296" w:author="Danni SONG(CMCC)" w:date="2022-01-29T14:31:21Z"/>
                <w:lang w:eastAsia="zh-CN"/>
              </w:rPr>
            </w:pPr>
            <w:ins w:id="297" w:author="Danni SONG(CMCC)" w:date="2022-01-29T14:31:21Z">
              <w:r>
                <w:rPr/>
                <w:t>25</w:t>
              </w:r>
            </w:ins>
          </w:p>
        </w:tc>
        <w:tc>
          <w:tcPr>
            <w:tcW w:w="423" w:type="pct"/>
            <w:shd w:val="clear" w:color="auto" w:fill="auto"/>
          </w:tcPr>
          <w:p>
            <w:pPr>
              <w:pStyle w:val="59"/>
              <w:rPr>
                <w:ins w:id="298" w:author="Danni SONG(CMCC)" w:date="2022-01-29T14:31:21Z"/>
              </w:rPr>
            </w:pPr>
            <w:ins w:id="299" w:author="Danni SONG(CMCC)" w:date="2022-01-29T14:31:21Z">
              <w:r>
                <w:rPr/>
                <w:t>Default</w:t>
              </w:r>
            </w:ins>
          </w:p>
        </w:tc>
        <w:tc>
          <w:tcPr>
            <w:tcW w:w="1222" w:type="pct"/>
            <w:tcBorders>
              <w:top w:val="nil"/>
              <w:bottom w:val="nil"/>
            </w:tcBorders>
            <w:shd w:val="clear" w:color="auto" w:fill="auto"/>
          </w:tcPr>
          <w:p>
            <w:pPr>
              <w:pStyle w:val="59"/>
              <w:rPr>
                <w:ins w:id="300" w:author="Danni SONG(CMCC)" w:date="2022-01-29T14:31:21Z"/>
              </w:rPr>
            </w:pPr>
          </w:p>
        </w:tc>
        <w:tc>
          <w:tcPr>
            <w:tcW w:w="1727" w:type="pct"/>
          </w:tcPr>
          <w:p>
            <w:pPr>
              <w:pStyle w:val="59"/>
              <w:rPr>
                <w:ins w:id="301" w:author="Danni SONG(CMCC)" w:date="2022-01-29T14:31:21Z"/>
              </w:rPr>
            </w:pPr>
            <w:ins w:id="302" w:author="Danni SONG(CMCC)" w:date="2022-01-29T14:31:21Z">
              <w:r>
                <w:rPr/>
                <w:t>CP-OFDM 16 QAM</w:t>
              </w:r>
            </w:ins>
          </w:p>
        </w:tc>
        <w:tc>
          <w:tcPr>
            <w:tcW w:w="1205" w:type="pct"/>
            <w:shd w:val="clear" w:color="auto" w:fill="auto"/>
          </w:tcPr>
          <w:p>
            <w:pPr>
              <w:pStyle w:val="59"/>
              <w:rPr>
                <w:ins w:id="303" w:author="Danni SONG(CMCC)" w:date="2022-01-29T14:31:21Z"/>
              </w:rPr>
            </w:pPr>
            <w:ins w:id="30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Danni SONG(CMCC)" w:date="2022-01-29T14:31:21Z"/>
        </w:trPr>
        <w:tc>
          <w:tcPr>
            <w:tcW w:w="423" w:type="pct"/>
            <w:shd w:val="clear" w:color="auto" w:fill="auto"/>
          </w:tcPr>
          <w:p>
            <w:pPr>
              <w:pStyle w:val="59"/>
              <w:rPr>
                <w:ins w:id="306" w:author="Danni SONG(CMCC)" w:date="2022-01-29T14:31:21Z"/>
                <w:lang w:eastAsia="zh-CN"/>
              </w:rPr>
            </w:pPr>
            <w:ins w:id="307" w:author="Danni SONG(CMCC)" w:date="2022-01-29T14:31:21Z">
              <w:r>
                <w:rPr/>
                <w:t>26</w:t>
              </w:r>
            </w:ins>
          </w:p>
        </w:tc>
        <w:tc>
          <w:tcPr>
            <w:tcW w:w="423" w:type="pct"/>
            <w:shd w:val="clear" w:color="auto" w:fill="auto"/>
          </w:tcPr>
          <w:p>
            <w:pPr>
              <w:pStyle w:val="59"/>
              <w:rPr>
                <w:ins w:id="308" w:author="Danni SONG(CMCC)" w:date="2022-01-29T14:31:21Z"/>
              </w:rPr>
            </w:pPr>
            <w:ins w:id="309" w:author="Danni SONG(CMCC)" w:date="2022-01-29T14:31:21Z">
              <w:r>
                <w:rPr/>
                <w:t>Low</w:t>
              </w:r>
            </w:ins>
          </w:p>
        </w:tc>
        <w:tc>
          <w:tcPr>
            <w:tcW w:w="1222" w:type="pct"/>
            <w:tcBorders>
              <w:top w:val="nil"/>
              <w:bottom w:val="nil"/>
            </w:tcBorders>
            <w:shd w:val="clear" w:color="auto" w:fill="auto"/>
          </w:tcPr>
          <w:p>
            <w:pPr>
              <w:pStyle w:val="59"/>
              <w:rPr>
                <w:ins w:id="310" w:author="Danni SONG(CMCC)" w:date="2022-01-29T14:31:21Z"/>
              </w:rPr>
            </w:pPr>
          </w:p>
        </w:tc>
        <w:tc>
          <w:tcPr>
            <w:tcW w:w="1727" w:type="pct"/>
          </w:tcPr>
          <w:p>
            <w:pPr>
              <w:pStyle w:val="59"/>
              <w:rPr>
                <w:ins w:id="311" w:author="Danni SONG(CMCC)" w:date="2022-01-29T14:31:21Z"/>
              </w:rPr>
            </w:pPr>
            <w:ins w:id="312" w:author="Danni SONG(CMCC)" w:date="2022-01-29T14:31:21Z">
              <w:r>
                <w:rPr/>
                <w:t>CP-OFDM 16 QAM</w:t>
              </w:r>
            </w:ins>
          </w:p>
        </w:tc>
        <w:tc>
          <w:tcPr>
            <w:tcW w:w="1205" w:type="pct"/>
            <w:shd w:val="clear" w:color="auto" w:fill="auto"/>
          </w:tcPr>
          <w:p>
            <w:pPr>
              <w:pStyle w:val="59"/>
              <w:rPr>
                <w:ins w:id="313" w:author="Danni SONG(CMCC)" w:date="2022-01-29T14:31:21Z"/>
              </w:rPr>
            </w:pPr>
            <w:ins w:id="31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5" w:author="Danni SONG(CMCC)" w:date="2022-01-29T14:31:21Z"/>
        </w:trPr>
        <w:tc>
          <w:tcPr>
            <w:tcW w:w="423" w:type="pct"/>
            <w:shd w:val="clear" w:color="auto" w:fill="auto"/>
          </w:tcPr>
          <w:p>
            <w:pPr>
              <w:pStyle w:val="59"/>
              <w:rPr>
                <w:ins w:id="316" w:author="Danni SONG(CMCC)" w:date="2022-01-29T14:31:21Z"/>
              </w:rPr>
            </w:pPr>
            <w:ins w:id="317" w:author="Danni SONG(CMCC)" w:date="2022-01-29T14:31:21Z">
              <w:r>
                <w:rPr/>
                <w:t>27</w:t>
              </w:r>
            </w:ins>
          </w:p>
        </w:tc>
        <w:tc>
          <w:tcPr>
            <w:tcW w:w="423" w:type="pct"/>
            <w:shd w:val="clear" w:color="auto" w:fill="auto"/>
          </w:tcPr>
          <w:p>
            <w:pPr>
              <w:pStyle w:val="59"/>
              <w:rPr>
                <w:ins w:id="318" w:author="Danni SONG(CMCC)" w:date="2022-01-29T14:31:21Z"/>
              </w:rPr>
            </w:pPr>
            <w:ins w:id="319" w:author="Danni SONG(CMCC)" w:date="2022-01-29T14:31:21Z">
              <w:r>
                <w:rPr/>
                <w:t>High</w:t>
              </w:r>
            </w:ins>
          </w:p>
        </w:tc>
        <w:tc>
          <w:tcPr>
            <w:tcW w:w="1222" w:type="pct"/>
            <w:tcBorders>
              <w:top w:val="nil"/>
              <w:bottom w:val="nil"/>
            </w:tcBorders>
            <w:shd w:val="clear" w:color="auto" w:fill="auto"/>
          </w:tcPr>
          <w:p>
            <w:pPr>
              <w:pStyle w:val="59"/>
              <w:rPr>
                <w:ins w:id="320" w:author="Danni SONG(CMCC)" w:date="2022-01-29T14:31:21Z"/>
              </w:rPr>
            </w:pPr>
          </w:p>
        </w:tc>
        <w:tc>
          <w:tcPr>
            <w:tcW w:w="1727" w:type="pct"/>
          </w:tcPr>
          <w:p>
            <w:pPr>
              <w:pStyle w:val="59"/>
              <w:rPr>
                <w:ins w:id="321" w:author="Danni SONG(CMCC)" w:date="2022-01-29T14:31:21Z"/>
              </w:rPr>
            </w:pPr>
            <w:ins w:id="322" w:author="Danni SONG(CMCC)" w:date="2022-01-29T14:31:21Z">
              <w:r>
                <w:rPr/>
                <w:t>CP-OFDM 16 QAM</w:t>
              </w:r>
            </w:ins>
          </w:p>
        </w:tc>
        <w:tc>
          <w:tcPr>
            <w:tcW w:w="1205" w:type="pct"/>
            <w:shd w:val="clear" w:color="auto" w:fill="auto"/>
          </w:tcPr>
          <w:p>
            <w:pPr>
              <w:pStyle w:val="59"/>
              <w:rPr>
                <w:ins w:id="323" w:author="Danni SONG(CMCC)" w:date="2022-01-29T14:31:21Z"/>
              </w:rPr>
            </w:pPr>
            <w:ins w:id="32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Danni SONG(CMCC)" w:date="2022-01-29T14:31:21Z"/>
        </w:trPr>
        <w:tc>
          <w:tcPr>
            <w:tcW w:w="423" w:type="pct"/>
            <w:shd w:val="clear" w:color="auto" w:fill="auto"/>
          </w:tcPr>
          <w:p>
            <w:pPr>
              <w:pStyle w:val="59"/>
              <w:rPr>
                <w:ins w:id="326" w:author="Danni SONG(CMCC)" w:date="2022-01-29T14:31:21Z"/>
              </w:rPr>
            </w:pPr>
            <w:ins w:id="327" w:author="Danni SONG(CMCC)" w:date="2022-01-29T14:31:21Z">
              <w:r>
                <w:rPr/>
                <w:t>28</w:t>
              </w:r>
            </w:ins>
          </w:p>
        </w:tc>
        <w:tc>
          <w:tcPr>
            <w:tcW w:w="423" w:type="pct"/>
            <w:shd w:val="clear" w:color="auto" w:fill="auto"/>
          </w:tcPr>
          <w:p>
            <w:pPr>
              <w:pStyle w:val="59"/>
              <w:rPr>
                <w:ins w:id="328" w:author="Danni SONG(CMCC)" w:date="2022-01-29T14:31:21Z"/>
              </w:rPr>
            </w:pPr>
            <w:ins w:id="329" w:author="Danni SONG(CMCC)" w:date="2022-01-29T14:31:21Z">
              <w:r>
                <w:rPr/>
                <w:t>Default</w:t>
              </w:r>
            </w:ins>
          </w:p>
        </w:tc>
        <w:tc>
          <w:tcPr>
            <w:tcW w:w="1222" w:type="pct"/>
            <w:tcBorders>
              <w:top w:val="nil"/>
              <w:bottom w:val="nil"/>
            </w:tcBorders>
            <w:shd w:val="clear" w:color="auto" w:fill="auto"/>
          </w:tcPr>
          <w:p>
            <w:pPr>
              <w:pStyle w:val="59"/>
              <w:rPr>
                <w:ins w:id="330" w:author="Danni SONG(CMCC)" w:date="2022-01-29T14:31:21Z"/>
              </w:rPr>
            </w:pPr>
          </w:p>
        </w:tc>
        <w:tc>
          <w:tcPr>
            <w:tcW w:w="1727" w:type="pct"/>
          </w:tcPr>
          <w:p>
            <w:pPr>
              <w:pStyle w:val="59"/>
              <w:rPr>
                <w:ins w:id="331" w:author="Danni SONG(CMCC)" w:date="2022-01-29T14:31:21Z"/>
              </w:rPr>
            </w:pPr>
            <w:ins w:id="332" w:author="Danni SONG(CMCC)" w:date="2022-01-29T14:31:21Z">
              <w:r>
                <w:rPr/>
                <w:t>CP-OFDM 16 QAM</w:t>
              </w:r>
            </w:ins>
          </w:p>
        </w:tc>
        <w:tc>
          <w:tcPr>
            <w:tcW w:w="1205" w:type="pct"/>
            <w:shd w:val="clear" w:color="auto" w:fill="auto"/>
          </w:tcPr>
          <w:p>
            <w:pPr>
              <w:pStyle w:val="59"/>
              <w:rPr>
                <w:ins w:id="333" w:author="Danni SONG(CMCC)" w:date="2022-01-29T14:31:21Z"/>
              </w:rPr>
            </w:pPr>
            <w:ins w:id="33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Danni SONG(CMCC)" w:date="2022-01-29T14:31:21Z"/>
        </w:trPr>
        <w:tc>
          <w:tcPr>
            <w:tcW w:w="423" w:type="pct"/>
            <w:shd w:val="clear" w:color="auto" w:fill="auto"/>
          </w:tcPr>
          <w:p>
            <w:pPr>
              <w:pStyle w:val="59"/>
              <w:rPr>
                <w:ins w:id="336" w:author="Danni SONG(CMCC)" w:date="2022-01-29T14:31:21Z"/>
                <w:lang w:eastAsia="zh-CN"/>
              </w:rPr>
            </w:pPr>
            <w:ins w:id="337" w:author="Danni SONG(CMCC)" w:date="2022-01-29T14:31:21Z">
              <w:r>
                <w:rPr>
                  <w:lang w:eastAsia="zh-CN"/>
                </w:rPr>
                <w:t>29</w:t>
              </w:r>
            </w:ins>
          </w:p>
        </w:tc>
        <w:tc>
          <w:tcPr>
            <w:tcW w:w="423" w:type="pct"/>
            <w:shd w:val="clear" w:color="auto" w:fill="auto"/>
          </w:tcPr>
          <w:p>
            <w:pPr>
              <w:pStyle w:val="59"/>
              <w:rPr>
                <w:ins w:id="338" w:author="Danni SONG(CMCC)" w:date="2022-01-29T14:31:21Z"/>
              </w:rPr>
            </w:pPr>
            <w:ins w:id="339" w:author="Danni SONG(CMCC)" w:date="2022-01-29T14:31:21Z">
              <w:r>
                <w:rPr/>
                <w:t>Default</w:t>
              </w:r>
            </w:ins>
          </w:p>
        </w:tc>
        <w:tc>
          <w:tcPr>
            <w:tcW w:w="1222" w:type="pct"/>
            <w:tcBorders>
              <w:top w:val="nil"/>
              <w:bottom w:val="nil"/>
            </w:tcBorders>
            <w:shd w:val="clear" w:color="auto" w:fill="auto"/>
          </w:tcPr>
          <w:p>
            <w:pPr>
              <w:pStyle w:val="59"/>
              <w:rPr>
                <w:ins w:id="340" w:author="Danni SONG(CMCC)" w:date="2022-01-29T14:31:21Z"/>
              </w:rPr>
            </w:pPr>
          </w:p>
        </w:tc>
        <w:tc>
          <w:tcPr>
            <w:tcW w:w="1727" w:type="pct"/>
          </w:tcPr>
          <w:p>
            <w:pPr>
              <w:pStyle w:val="59"/>
              <w:rPr>
                <w:ins w:id="341" w:author="Danni SONG(CMCC)" w:date="2022-01-29T14:31:21Z"/>
              </w:rPr>
            </w:pPr>
            <w:ins w:id="342" w:author="Danni SONG(CMCC)" w:date="2022-01-29T14:31:21Z">
              <w:r>
                <w:rPr/>
                <w:t>CP-OFDM 64 QAM</w:t>
              </w:r>
            </w:ins>
          </w:p>
        </w:tc>
        <w:tc>
          <w:tcPr>
            <w:tcW w:w="1205" w:type="pct"/>
            <w:shd w:val="clear" w:color="auto" w:fill="auto"/>
          </w:tcPr>
          <w:p>
            <w:pPr>
              <w:pStyle w:val="59"/>
              <w:rPr>
                <w:ins w:id="343" w:author="Danni SONG(CMCC)" w:date="2022-01-29T14:31:21Z"/>
              </w:rPr>
            </w:pPr>
            <w:ins w:id="34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 w:author="Danni SONG(CMCC)" w:date="2022-01-29T14:31:21Z"/>
        </w:trPr>
        <w:tc>
          <w:tcPr>
            <w:tcW w:w="423" w:type="pct"/>
            <w:shd w:val="clear" w:color="auto" w:fill="auto"/>
          </w:tcPr>
          <w:p>
            <w:pPr>
              <w:pStyle w:val="59"/>
              <w:rPr>
                <w:ins w:id="346" w:author="Danni SONG(CMCC)" w:date="2022-01-29T14:31:21Z"/>
                <w:lang w:eastAsia="zh-CN"/>
              </w:rPr>
            </w:pPr>
            <w:ins w:id="347" w:author="Danni SONG(CMCC)" w:date="2022-01-29T14:31:21Z">
              <w:r>
                <w:rPr>
                  <w:lang w:eastAsia="zh-CN"/>
                </w:rPr>
                <w:t>30</w:t>
              </w:r>
            </w:ins>
          </w:p>
        </w:tc>
        <w:tc>
          <w:tcPr>
            <w:tcW w:w="423" w:type="pct"/>
            <w:shd w:val="clear" w:color="auto" w:fill="auto"/>
          </w:tcPr>
          <w:p>
            <w:pPr>
              <w:pStyle w:val="59"/>
              <w:rPr>
                <w:ins w:id="348" w:author="Danni SONG(CMCC)" w:date="2022-01-29T14:31:21Z"/>
              </w:rPr>
            </w:pPr>
            <w:ins w:id="349" w:author="Danni SONG(CMCC)" w:date="2022-01-29T14:31:21Z">
              <w:r>
                <w:rPr/>
                <w:t>Low</w:t>
              </w:r>
            </w:ins>
          </w:p>
        </w:tc>
        <w:tc>
          <w:tcPr>
            <w:tcW w:w="1222" w:type="pct"/>
            <w:tcBorders>
              <w:top w:val="nil"/>
              <w:bottom w:val="nil"/>
            </w:tcBorders>
            <w:shd w:val="clear" w:color="auto" w:fill="auto"/>
          </w:tcPr>
          <w:p>
            <w:pPr>
              <w:pStyle w:val="59"/>
              <w:rPr>
                <w:ins w:id="350" w:author="Danni SONG(CMCC)" w:date="2022-01-29T14:31:21Z"/>
              </w:rPr>
            </w:pPr>
          </w:p>
        </w:tc>
        <w:tc>
          <w:tcPr>
            <w:tcW w:w="1727" w:type="pct"/>
          </w:tcPr>
          <w:p>
            <w:pPr>
              <w:pStyle w:val="59"/>
              <w:rPr>
                <w:ins w:id="351" w:author="Danni SONG(CMCC)" w:date="2022-01-29T14:31:21Z"/>
              </w:rPr>
            </w:pPr>
            <w:ins w:id="352" w:author="Danni SONG(CMCC)" w:date="2022-01-29T14:31:21Z">
              <w:r>
                <w:rPr/>
                <w:t>CP-OFDM 64 QAM</w:t>
              </w:r>
            </w:ins>
          </w:p>
        </w:tc>
        <w:tc>
          <w:tcPr>
            <w:tcW w:w="1205" w:type="pct"/>
            <w:shd w:val="clear" w:color="auto" w:fill="auto"/>
          </w:tcPr>
          <w:p>
            <w:pPr>
              <w:pStyle w:val="59"/>
              <w:rPr>
                <w:ins w:id="353" w:author="Danni SONG(CMCC)" w:date="2022-01-29T14:31:21Z"/>
              </w:rPr>
            </w:pPr>
            <w:ins w:id="35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Danni SONG(CMCC)" w:date="2022-01-29T14:31:21Z"/>
        </w:trPr>
        <w:tc>
          <w:tcPr>
            <w:tcW w:w="423" w:type="pct"/>
            <w:shd w:val="clear" w:color="auto" w:fill="auto"/>
          </w:tcPr>
          <w:p>
            <w:pPr>
              <w:pStyle w:val="59"/>
              <w:rPr>
                <w:ins w:id="356" w:author="Danni SONG(CMCC)" w:date="2022-01-29T14:31:21Z"/>
                <w:lang w:eastAsia="zh-CN"/>
              </w:rPr>
            </w:pPr>
            <w:ins w:id="357" w:author="Danni SONG(CMCC)" w:date="2022-01-29T14:31:21Z">
              <w:r>
                <w:rPr>
                  <w:lang w:eastAsia="zh-CN"/>
                </w:rPr>
                <w:t>31</w:t>
              </w:r>
            </w:ins>
          </w:p>
        </w:tc>
        <w:tc>
          <w:tcPr>
            <w:tcW w:w="423" w:type="pct"/>
            <w:shd w:val="clear" w:color="auto" w:fill="auto"/>
          </w:tcPr>
          <w:p>
            <w:pPr>
              <w:pStyle w:val="59"/>
              <w:rPr>
                <w:ins w:id="358" w:author="Danni SONG(CMCC)" w:date="2022-01-29T14:31:21Z"/>
              </w:rPr>
            </w:pPr>
            <w:ins w:id="359" w:author="Danni SONG(CMCC)" w:date="2022-01-29T14:31:21Z">
              <w:r>
                <w:rPr/>
                <w:t>High</w:t>
              </w:r>
            </w:ins>
          </w:p>
        </w:tc>
        <w:tc>
          <w:tcPr>
            <w:tcW w:w="1222" w:type="pct"/>
            <w:tcBorders>
              <w:top w:val="nil"/>
              <w:bottom w:val="nil"/>
            </w:tcBorders>
            <w:shd w:val="clear" w:color="auto" w:fill="auto"/>
          </w:tcPr>
          <w:p>
            <w:pPr>
              <w:pStyle w:val="59"/>
              <w:rPr>
                <w:ins w:id="360" w:author="Danni SONG(CMCC)" w:date="2022-01-29T14:31:21Z"/>
              </w:rPr>
            </w:pPr>
          </w:p>
        </w:tc>
        <w:tc>
          <w:tcPr>
            <w:tcW w:w="1727" w:type="pct"/>
          </w:tcPr>
          <w:p>
            <w:pPr>
              <w:pStyle w:val="59"/>
              <w:rPr>
                <w:ins w:id="361" w:author="Danni SONG(CMCC)" w:date="2022-01-29T14:31:21Z"/>
              </w:rPr>
            </w:pPr>
            <w:ins w:id="362" w:author="Danni SONG(CMCC)" w:date="2022-01-29T14:31:21Z">
              <w:r>
                <w:rPr/>
                <w:t>CP-OFDM 64 QAM</w:t>
              </w:r>
            </w:ins>
          </w:p>
        </w:tc>
        <w:tc>
          <w:tcPr>
            <w:tcW w:w="1205" w:type="pct"/>
            <w:shd w:val="clear" w:color="auto" w:fill="auto"/>
          </w:tcPr>
          <w:p>
            <w:pPr>
              <w:pStyle w:val="59"/>
              <w:rPr>
                <w:ins w:id="363" w:author="Danni SONG(CMCC)" w:date="2022-01-29T14:31:21Z"/>
              </w:rPr>
            </w:pPr>
            <w:ins w:id="36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Danni SONG(CMCC)" w:date="2022-01-29T14:31:21Z"/>
        </w:trPr>
        <w:tc>
          <w:tcPr>
            <w:tcW w:w="423" w:type="pct"/>
            <w:shd w:val="clear" w:color="auto" w:fill="auto"/>
          </w:tcPr>
          <w:p>
            <w:pPr>
              <w:pStyle w:val="59"/>
              <w:rPr>
                <w:ins w:id="366" w:author="Danni SONG(CMCC)" w:date="2022-01-29T14:31:21Z"/>
              </w:rPr>
            </w:pPr>
            <w:ins w:id="367" w:author="Danni SONG(CMCC)" w:date="2022-01-29T14:31:21Z">
              <w:r>
                <w:rPr/>
                <w:t>32</w:t>
              </w:r>
            </w:ins>
          </w:p>
        </w:tc>
        <w:tc>
          <w:tcPr>
            <w:tcW w:w="423" w:type="pct"/>
            <w:shd w:val="clear" w:color="auto" w:fill="auto"/>
          </w:tcPr>
          <w:p>
            <w:pPr>
              <w:pStyle w:val="59"/>
              <w:rPr>
                <w:ins w:id="368" w:author="Danni SONG(CMCC)" w:date="2022-01-29T14:31:21Z"/>
              </w:rPr>
            </w:pPr>
            <w:ins w:id="369" w:author="Danni SONG(CMCC)" w:date="2022-01-29T14:31:21Z">
              <w:r>
                <w:rPr/>
                <w:t>Default</w:t>
              </w:r>
            </w:ins>
          </w:p>
        </w:tc>
        <w:tc>
          <w:tcPr>
            <w:tcW w:w="1222" w:type="pct"/>
            <w:tcBorders>
              <w:top w:val="nil"/>
              <w:bottom w:val="nil"/>
            </w:tcBorders>
            <w:shd w:val="clear" w:color="auto" w:fill="auto"/>
          </w:tcPr>
          <w:p>
            <w:pPr>
              <w:pStyle w:val="59"/>
              <w:rPr>
                <w:ins w:id="370" w:author="Danni SONG(CMCC)" w:date="2022-01-29T14:31:21Z"/>
              </w:rPr>
            </w:pPr>
          </w:p>
        </w:tc>
        <w:tc>
          <w:tcPr>
            <w:tcW w:w="1727" w:type="pct"/>
          </w:tcPr>
          <w:p>
            <w:pPr>
              <w:pStyle w:val="59"/>
              <w:rPr>
                <w:ins w:id="371" w:author="Danni SONG(CMCC)" w:date="2022-01-29T14:31:21Z"/>
              </w:rPr>
            </w:pPr>
            <w:ins w:id="372" w:author="Danni SONG(CMCC)" w:date="2022-01-29T14:31:21Z">
              <w:r>
                <w:rPr/>
                <w:t>CP-OFDM 64 QAM</w:t>
              </w:r>
            </w:ins>
          </w:p>
        </w:tc>
        <w:tc>
          <w:tcPr>
            <w:tcW w:w="1205" w:type="pct"/>
            <w:shd w:val="clear" w:color="auto" w:fill="auto"/>
          </w:tcPr>
          <w:p>
            <w:pPr>
              <w:pStyle w:val="59"/>
              <w:rPr>
                <w:ins w:id="373" w:author="Danni SONG(CMCC)" w:date="2022-01-29T14:31:21Z"/>
              </w:rPr>
            </w:pPr>
            <w:ins w:id="37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Danni SONG(CMCC)" w:date="2022-01-29T14:31:21Z"/>
        </w:trPr>
        <w:tc>
          <w:tcPr>
            <w:tcW w:w="423" w:type="pct"/>
            <w:shd w:val="clear" w:color="auto" w:fill="auto"/>
          </w:tcPr>
          <w:p>
            <w:pPr>
              <w:pStyle w:val="59"/>
              <w:rPr>
                <w:ins w:id="376" w:author="Danni SONG(CMCC)" w:date="2022-01-29T14:31:21Z"/>
                <w:lang w:eastAsia="zh-CN"/>
              </w:rPr>
            </w:pPr>
            <w:ins w:id="377" w:author="Danni SONG(CMCC)" w:date="2022-01-29T14:31:21Z">
              <w:r>
                <w:rPr>
                  <w:lang w:eastAsia="zh-CN"/>
                </w:rPr>
                <w:t>33</w:t>
              </w:r>
            </w:ins>
          </w:p>
        </w:tc>
        <w:tc>
          <w:tcPr>
            <w:tcW w:w="423" w:type="pct"/>
            <w:shd w:val="clear" w:color="auto" w:fill="auto"/>
          </w:tcPr>
          <w:p>
            <w:pPr>
              <w:pStyle w:val="59"/>
              <w:rPr>
                <w:ins w:id="378" w:author="Danni SONG(CMCC)" w:date="2022-01-29T14:31:21Z"/>
              </w:rPr>
            </w:pPr>
            <w:ins w:id="379" w:author="Danni SONG(CMCC)" w:date="2022-01-29T14:31:21Z">
              <w:r>
                <w:rPr/>
                <w:t>Default</w:t>
              </w:r>
            </w:ins>
          </w:p>
        </w:tc>
        <w:tc>
          <w:tcPr>
            <w:tcW w:w="1222" w:type="pct"/>
            <w:tcBorders>
              <w:top w:val="nil"/>
              <w:bottom w:val="nil"/>
            </w:tcBorders>
            <w:shd w:val="clear" w:color="auto" w:fill="auto"/>
          </w:tcPr>
          <w:p>
            <w:pPr>
              <w:pStyle w:val="59"/>
              <w:rPr>
                <w:ins w:id="380" w:author="Danni SONG(CMCC)" w:date="2022-01-29T14:31:21Z"/>
              </w:rPr>
            </w:pPr>
          </w:p>
        </w:tc>
        <w:tc>
          <w:tcPr>
            <w:tcW w:w="1727" w:type="pct"/>
          </w:tcPr>
          <w:p>
            <w:pPr>
              <w:pStyle w:val="59"/>
              <w:rPr>
                <w:ins w:id="381" w:author="Danni SONG(CMCC)" w:date="2022-01-29T14:31:21Z"/>
              </w:rPr>
            </w:pPr>
            <w:ins w:id="382" w:author="Danni SONG(CMCC)" w:date="2022-01-29T14:31:21Z">
              <w:r>
                <w:rPr/>
                <w:t>CP-OFDM 256 QAM</w:t>
              </w:r>
            </w:ins>
          </w:p>
        </w:tc>
        <w:tc>
          <w:tcPr>
            <w:tcW w:w="1205" w:type="pct"/>
            <w:shd w:val="clear" w:color="auto" w:fill="auto"/>
          </w:tcPr>
          <w:p>
            <w:pPr>
              <w:pStyle w:val="59"/>
              <w:rPr>
                <w:ins w:id="383" w:author="Danni SONG(CMCC)" w:date="2022-01-29T14:31:21Z"/>
              </w:rPr>
            </w:pPr>
            <w:ins w:id="384" w:author="Danni SONG(CMCC)" w:date="2022-01-29T14:31:21Z">
              <w:r>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 w:author="Danni SONG(CMCC)" w:date="2022-01-29T14:31:21Z"/>
        </w:trPr>
        <w:tc>
          <w:tcPr>
            <w:tcW w:w="423" w:type="pct"/>
            <w:shd w:val="clear" w:color="auto" w:fill="auto"/>
          </w:tcPr>
          <w:p>
            <w:pPr>
              <w:pStyle w:val="59"/>
              <w:rPr>
                <w:ins w:id="386" w:author="Danni SONG(CMCC)" w:date="2022-01-29T14:31:21Z"/>
                <w:lang w:eastAsia="zh-CN"/>
              </w:rPr>
            </w:pPr>
            <w:ins w:id="387" w:author="Danni SONG(CMCC)" w:date="2022-01-29T14:31:21Z">
              <w:r>
                <w:rPr>
                  <w:lang w:eastAsia="zh-CN"/>
                </w:rPr>
                <w:t>34</w:t>
              </w:r>
            </w:ins>
          </w:p>
        </w:tc>
        <w:tc>
          <w:tcPr>
            <w:tcW w:w="423" w:type="pct"/>
            <w:shd w:val="clear" w:color="auto" w:fill="auto"/>
          </w:tcPr>
          <w:p>
            <w:pPr>
              <w:pStyle w:val="59"/>
              <w:rPr>
                <w:ins w:id="388" w:author="Danni SONG(CMCC)" w:date="2022-01-29T14:31:21Z"/>
              </w:rPr>
            </w:pPr>
            <w:ins w:id="389" w:author="Danni SONG(CMCC)" w:date="2022-01-29T14:31:21Z">
              <w:r>
                <w:rPr/>
                <w:t>Low</w:t>
              </w:r>
            </w:ins>
          </w:p>
        </w:tc>
        <w:tc>
          <w:tcPr>
            <w:tcW w:w="1222" w:type="pct"/>
            <w:tcBorders>
              <w:top w:val="nil"/>
              <w:bottom w:val="nil"/>
            </w:tcBorders>
            <w:shd w:val="clear" w:color="auto" w:fill="auto"/>
          </w:tcPr>
          <w:p>
            <w:pPr>
              <w:pStyle w:val="59"/>
              <w:rPr>
                <w:ins w:id="390" w:author="Danni SONG(CMCC)" w:date="2022-01-29T14:31:21Z"/>
              </w:rPr>
            </w:pPr>
          </w:p>
        </w:tc>
        <w:tc>
          <w:tcPr>
            <w:tcW w:w="1727" w:type="pct"/>
          </w:tcPr>
          <w:p>
            <w:pPr>
              <w:pStyle w:val="59"/>
              <w:rPr>
                <w:ins w:id="391" w:author="Danni SONG(CMCC)" w:date="2022-01-29T14:31:21Z"/>
              </w:rPr>
            </w:pPr>
            <w:ins w:id="392" w:author="Danni SONG(CMCC)" w:date="2022-01-29T14:31:21Z">
              <w:r>
                <w:rPr/>
                <w:t>CP-OFDM 256 QAM</w:t>
              </w:r>
            </w:ins>
          </w:p>
        </w:tc>
        <w:tc>
          <w:tcPr>
            <w:tcW w:w="1205" w:type="pct"/>
            <w:shd w:val="clear" w:color="auto" w:fill="auto"/>
          </w:tcPr>
          <w:p>
            <w:pPr>
              <w:pStyle w:val="59"/>
              <w:rPr>
                <w:ins w:id="393" w:author="Danni SONG(CMCC)" w:date="2022-01-29T14:31:21Z"/>
              </w:rPr>
            </w:pPr>
            <w:ins w:id="394" w:author="Danni SONG(CMCC)" w:date="2022-01-29T14:31:21Z">
              <w:r>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 w:author="Danni SONG(CMCC)" w:date="2022-01-29T14:31:21Z"/>
        </w:trPr>
        <w:tc>
          <w:tcPr>
            <w:tcW w:w="423" w:type="pct"/>
            <w:shd w:val="clear" w:color="auto" w:fill="auto"/>
          </w:tcPr>
          <w:p>
            <w:pPr>
              <w:pStyle w:val="59"/>
              <w:rPr>
                <w:ins w:id="396" w:author="Danni SONG(CMCC)" w:date="2022-01-29T14:31:21Z"/>
                <w:lang w:eastAsia="zh-CN"/>
              </w:rPr>
            </w:pPr>
            <w:ins w:id="397" w:author="Danni SONG(CMCC)" w:date="2022-01-29T14:31:21Z">
              <w:r>
                <w:rPr>
                  <w:lang w:eastAsia="zh-CN"/>
                </w:rPr>
                <w:t>35</w:t>
              </w:r>
            </w:ins>
          </w:p>
        </w:tc>
        <w:tc>
          <w:tcPr>
            <w:tcW w:w="423" w:type="pct"/>
            <w:shd w:val="clear" w:color="auto" w:fill="auto"/>
          </w:tcPr>
          <w:p>
            <w:pPr>
              <w:pStyle w:val="59"/>
              <w:rPr>
                <w:ins w:id="398" w:author="Danni SONG(CMCC)" w:date="2022-01-29T14:31:21Z"/>
              </w:rPr>
            </w:pPr>
            <w:ins w:id="399" w:author="Danni SONG(CMCC)" w:date="2022-01-29T14:31:21Z">
              <w:r>
                <w:rPr/>
                <w:t>High</w:t>
              </w:r>
            </w:ins>
          </w:p>
        </w:tc>
        <w:tc>
          <w:tcPr>
            <w:tcW w:w="1222" w:type="pct"/>
            <w:tcBorders>
              <w:top w:val="nil"/>
              <w:bottom w:val="nil"/>
            </w:tcBorders>
            <w:shd w:val="clear" w:color="auto" w:fill="auto"/>
          </w:tcPr>
          <w:p>
            <w:pPr>
              <w:pStyle w:val="59"/>
              <w:rPr>
                <w:ins w:id="400" w:author="Danni SONG(CMCC)" w:date="2022-01-29T14:31:21Z"/>
              </w:rPr>
            </w:pPr>
          </w:p>
        </w:tc>
        <w:tc>
          <w:tcPr>
            <w:tcW w:w="1727" w:type="pct"/>
          </w:tcPr>
          <w:p>
            <w:pPr>
              <w:pStyle w:val="59"/>
              <w:rPr>
                <w:ins w:id="401" w:author="Danni SONG(CMCC)" w:date="2022-01-29T14:31:21Z"/>
              </w:rPr>
            </w:pPr>
            <w:ins w:id="402" w:author="Danni SONG(CMCC)" w:date="2022-01-29T14:31:21Z">
              <w:r>
                <w:rPr/>
                <w:t>CP-OFDM 256 QAM</w:t>
              </w:r>
            </w:ins>
          </w:p>
        </w:tc>
        <w:tc>
          <w:tcPr>
            <w:tcW w:w="1205" w:type="pct"/>
            <w:shd w:val="clear" w:color="auto" w:fill="auto"/>
          </w:tcPr>
          <w:p>
            <w:pPr>
              <w:pStyle w:val="59"/>
              <w:rPr>
                <w:ins w:id="403" w:author="Danni SONG(CMCC)" w:date="2022-01-29T14:31:21Z"/>
              </w:rPr>
            </w:pPr>
            <w:ins w:id="404" w:author="Danni SONG(CMCC)" w:date="2022-01-29T14:31:21Z">
              <w:r>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Danni SONG(CMCC)" w:date="2022-01-29T14:31:21Z"/>
        </w:trPr>
        <w:tc>
          <w:tcPr>
            <w:tcW w:w="423" w:type="pct"/>
            <w:shd w:val="clear" w:color="auto" w:fill="auto"/>
          </w:tcPr>
          <w:p>
            <w:pPr>
              <w:pStyle w:val="59"/>
              <w:rPr>
                <w:ins w:id="406" w:author="Danni SONG(CMCC)" w:date="2022-01-29T14:31:21Z"/>
                <w:lang w:eastAsia="zh-CN"/>
              </w:rPr>
            </w:pPr>
            <w:ins w:id="407" w:author="Danni SONG(CMCC)" w:date="2022-01-29T14:31:21Z">
              <w:r>
                <w:rPr>
                  <w:lang w:eastAsia="zh-CN"/>
                </w:rPr>
                <w:t>36</w:t>
              </w:r>
            </w:ins>
          </w:p>
        </w:tc>
        <w:tc>
          <w:tcPr>
            <w:tcW w:w="423" w:type="pct"/>
            <w:shd w:val="clear" w:color="auto" w:fill="auto"/>
          </w:tcPr>
          <w:p>
            <w:pPr>
              <w:pStyle w:val="59"/>
              <w:rPr>
                <w:ins w:id="408" w:author="Danni SONG(CMCC)" w:date="2022-01-29T14:31:21Z"/>
              </w:rPr>
            </w:pPr>
            <w:ins w:id="409" w:author="Danni SONG(CMCC)" w:date="2022-01-29T14:31:21Z">
              <w:r>
                <w:rPr/>
                <w:t>Default</w:t>
              </w:r>
            </w:ins>
          </w:p>
        </w:tc>
        <w:tc>
          <w:tcPr>
            <w:tcW w:w="1222" w:type="pct"/>
            <w:tcBorders>
              <w:top w:val="nil"/>
            </w:tcBorders>
            <w:shd w:val="clear" w:color="auto" w:fill="auto"/>
          </w:tcPr>
          <w:p>
            <w:pPr>
              <w:pStyle w:val="59"/>
              <w:rPr>
                <w:ins w:id="410" w:author="Danni SONG(CMCC)" w:date="2022-01-29T14:31:21Z"/>
              </w:rPr>
            </w:pPr>
          </w:p>
        </w:tc>
        <w:tc>
          <w:tcPr>
            <w:tcW w:w="1727" w:type="pct"/>
          </w:tcPr>
          <w:p>
            <w:pPr>
              <w:pStyle w:val="59"/>
              <w:rPr>
                <w:ins w:id="411" w:author="Danni SONG(CMCC)" w:date="2022-01-29T14:31:21Z"/>
              </w:rPr>
            </w:pPr>
            <w:ins w:id="412" w:author="Danni SONG(CMCC)" w:date="2022-01-29T14:31:21Z">
              <w:r>
                <w:rPr/>
                <w:t>CP-OFDM 256 QAM</w:t>
              </w:r>
            </w:ins>
          </w:p>
        </w:tc>
        <w:tc>
          <w:tcPr>
            <w:tcW w:w="1205" w:type="pct"/>
            <w:shd w:val="clear" w:color="auto" w:fill="auto"/>
          </w:tcPr>
          <w:p>
            <w:pPr>
              <w:pStyle w:val="59"/>
              <w:rPr>
                <w:ins w:id="413" w:author="Danni SONG(CMCC)" w:date="2022-01-29T14:31:21Z"/>
              </w:rPr>
            </w:pPr>
            <w:ins w:id="414" w:author="Danni SONG(CMCC)" w:date="2022-01-29T14:31:21Z">
              <w:r>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 w:author="Danni SONG(CMCC)" w:date="2022-01-29T14:31:21Z"/>
        </w:trPr>
        <w:tc>
          <w:tcPr>
            <w:tcW w:w="5000" w:type="pct"/>
            <w:gridSpan w:val="5"/>
            <w:shd w:val="clear" w:color="auto" w:fill="auto"/>
          </w:tcPr>
          <w:p>
            <w:pPr>
              <w:pStyle w:val="73"/>
              <w:rPr>
                <w:ins w:id="416" w:author="Danni SONG(CMCC)" w:date="2022-01-29T14:31:21Z"/>
                <w:lang w:eastAsia="zh-CN"/>
              </w:rPr>
            </w:pPr>
            <w:ins w:id="417" w:author="Danni SONG(CMCC)" w:date="2022-01-29T14:31:21Z">
              <w:r>
                <w:rPr>
                  <w:lang w:eastAsia="zh-CN"/>
                </w:rPr>
                <w:t>NOTE 1:</w:t>
              </w:r>
            </w:ins>
            <w:ins w:id="418" w:author="Danni SONG(CMCC)" w:date="2022-01-29T14:31:21Z">
              <w:r>
                <w:rPr>
                  <w:lang w:eastAsia="zh-CN"/>
                </w:rPr>
                <w:tab/>
              </w:r>
            </w:ins>
            <w:ins w:id="419" w:author="Danni SONG(CMCC)" w:date="2022-01-29T14:31:21Z">
              <w:r>
                <w:rPr>
                  <w:lang w:eastAsia="zh-CN"/>
                </w:rPr>
                <w:t>The specific configuration of each RB allocation is defined in Table 6.1-1.</w:t>
              </w:r>
            </w:ins>
          </w:p>
          <w:p>
            <w:pPr>
              <w:pStyle w:val="73"/>
              <w:rPr>
                <w:ins w:id="420" w:author="Danni SONG(CMCC)" w:date="2022-01-29T14:32:25Z"/>
              </w:rPr>
            </w:pPr>
            <w:ins w:id="421" w:author="Danni SONG(CMCC)" w:date="2022-01-29T14:31:21Z">
              <w:r>
                <w:rPr>
                  <w:lang w:eastAsia="zh-CN"/>
                </w:rPr>
                <w:t>NOTE 2:</w:t>
              </w:r>
            </w:ins>
            <w:ins w:id="422" w:author="Danni SONG(CMCC)" w:date="2022-01-29T14:31:21Z">
              <w:r>
                <w:rPr>
                  <w:lang w:eastAsia="zh-CN"/>
                </w:rPr>
                <w:tab/>
              </w:r>
            </w:ins>
            <w:ins w:id="423" w:author="Danni SONG(CMCC)" w:date="2022-01-29T14:31:21Z">
              <w:r>
                <w:rPr/>
                <w:t>DFT-s-OFDM Pi/2 BPSK test applies only for UEs which supports Pi/2 BPSK in FR1.</w:t>
              </w:r>
            </w:ins>
          </w:p>
          <w:p>
            <w:pPr>
              <w:pStyle w:val="73"/>
              <w:rPr>
                <w:ins w:id="424" w:author="Danni SONG(CMCC)" w:date="2022-01-29T14:31:21Z"/>
                <w:rFonts w:hint="default"/>
                <w:lang w:val="en-US" w:eastAsia="zh-CN"/>
              </w:rPr>
            </w:pPr>
            <w:ins w:id="425" w:author="Danni SONG(CMCC)" w:date="2022-01-29T14:32:27Z">
              <w:r>
                <w:rPr>
                  <w:rFonts w:hint="default"/>
                  <w:lang w:val="en-US"/>
                </w:rPr>
                <w:t>NO</w:t>
              </w:r>
            </w:ins>
            <w:ins w:id="426" w:author="Danni SONG(CMCC)" w:date="2022-01-29T14:32:28Z">
              <w:r>
                <w:rPr>
                  <w:rFonts w:hint="default"/>
                  <w:lang w:val="en-US"/>
                </w:rPr>
                <w:t>TE</w:t>
              </w:r>
            </w:ins>
            <w:ins w:id="427" w:author="Danni SONG(CMCC)" w:date="2022-01-29T14:32:29Z">
              <w:r>
                <w:rPr>
                  <w:rFonts w:hint="default"/>
                  <w:lang w:val="en-US"/>
                </w:rPr>
                <w:t xml:space="preserve"> 3:</w:t>
              </w:r>
            </w:ins>
            <w:ins w:id="428" w:author="Danni SONG(CMCC)" w:date="2022-01-29T14:32:31Z">
              <w:r>
                <w:rPr>
                  <w:rFonts w:hint="default"/>
                  <w:lang w:val="en-US"/>
                </w:rPr>
                <w:t xml:space="preserve">   </w:t>
              </w:r>
            </w:ins>
            <w:ins w:id="429" w:author="Danni SONG(CMCC)" w:date="2022-01-29T14:32:47Z">
              <w:r>
                <w:rPr/>
                <w:t>It is essential that all test points in this table also exist in table 6.2.2.4.1-2</w:t>
              </w:r>
            </w:ins>
            <w:ins w:id="430" w:author="Danni SONG(CMCC)" w:date="2022-01-29T14:33:22Z">
              <w:r>
                <w:rPr>
                  <w:rFonts w:hint="default"/>
                  <w:lang w:val="en-US"/>
                </w:rPr>
                <w:t>b</w:t>
              </w:r>
            </w:ins>
            <w:ins w:id="431" w:author="Danni SONG(CMCC)" w:date="2022-01-29T14:33:23Z">
              <w:r>
                <w:rPr>
                  <w:rFonts w:hint="default"/>
                  <w:lang w:val="en-US"/>
                </w:rPr>
                <w:t>.</w:t>
              </w:r>
            </w:ins>
          </w:p>
        </w:tc>
      </w:tr>
    </w:tbl>
    <w:p>
      <w:pPr>
        <w:rPr>
          <w:ins w:id="432" w:author="Danni SONG(CMCC)" w:date="2022-01-29T14:31:21Z"/>
          <w:lang w:eastAsia="zh-CN"/>
        </w:rPr>
      </w:pPr>
    </w:p>
    <w:p/>
    <w:p>
      <w:pPr>
        <w:pStyle w:val="62"/>
        <w:rPr>
          <w:lang w:eastAsia="zh-CN"/>
        </w:rPr>
      </w:pPr>
      <w:r>
        <w:t xml:space="preserve">Table 6.5.2.4.1.4.1-3: Test Configuration Table for power class </w:t>
      </w:r>
      <w:r>
        <w:rPr>
          <w:lang w:eastAsia="zh-CN"/>
        </w:rPr>
        <w:t>2&amp;3</w:t>
      </w:r>
      <w:r>
        <w:t xml:space="preserve"> </w:t>
      </w:r>
      <w:r>
        <w:rPr>
          <w:lang w:eastAsia="zh-CN"/>
        </w:rPr>
        <w:t>(</w:t>
      </w:r>
      <w:r>
        <w:t>almost 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Environment as specified in TS 38.508-1 [5] subclause 4.1</w:t>
            </w:r>
          </w:p>
        </w:tc>
        <w:tc>
          <w:tcPr>
            <w:tcW w:w="2932" w:type="pct"/>
            <w:gridSpan w:val="2"/>
            <w:shd w:val="clear" w:color="auto" w:fill="auto"/>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Frequencies as specified in TS 38.508-1 [5] subclause 4.3.1</w:t>
            </w:r>
          </w:p>
        </w:tc>
        <w:tc>
          <w:tcPr>
            <w:tcW w:w="2932" w:type="pct"/>
            <w:gridSpan w:val="2"/>
            <w:shd w:val="clear" w:color="auto" w:fill="auto"/>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Channel Bandwidths as specified in TS 38.508-1 [5] subclause 4.3.1</w:t>
            </w:r>
          </w:p>
        </w:tc>
        <w:tc>
          <w:tcPr>
            <w:tcW w:w="2932" w:type="pct"/>
            <w:gridSpan w:val="2"/>
            <w:shd w:val="clear" w:color="auto" w:fill="auto"/>
          </w:tcPr>
          <w:p>
            <w:pPr>
              <w:pStyle w:val="60"/>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SCS as specified in Table 5.3.5-1</w:t>
            </w:r>
          </w:p>
        </w:tc>
        <w:tc>
          <w:tcPr>
            <w:tcW w:w="2932" w:type="pct"/>
            <w:gridSpan w:val="2"/>
            <w:shd w:val="clear" w:color="auto" w:fill="auto"/>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2" w:type="pct"/>
            <w:gridSpan w:val="2"/>
            <w:shd w:val="clear" w:color="auto" w:fill="auto"/>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tcBorders>
              <w:bottom w:val="nil"/>
            </w:tcBorders>
            <w:shd w:val="clear" w:color="auto" w:fill="auto"/>
          </w:tcPr>
          <w:p>
            <w:pPr>
              <w:pStyle w:val="59"/>
            </w:pPr>
            <w:r>
              <w:t xml:space="preserve">N/A </w:t>
            </w:r>
          </w:p>
        </w:tc>
        <w:tc>
          <w:tcPr>
            <w:tcW w:w="1727" w:type="pct"/>
            <w:shd w:val="clear" w:color="auto" w:fill="auto"/>
          </w:tcPr>
          <w:p>
            <w:pPr>
              <w:pStyle w:val="58"/>
              <w:rPr>
                <w:lang w:eastAsia="zh-CN"/>
              </w:rPr>
            </w:pPr>
            <w:r>
              <w:rPr>
                <w:lang w:eastAsia="zh-CN"/>
              </w:rPr>
              <w:t>Modulation</w:t>
            </w:r>
          </w:p>
        </w:tc>
        <w:tc>
          <w:tcPr>
            <w:tcW w:w="1205"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4</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6</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shd w:val="clear" w:color="auto" w:fill="auto"/>
          </w:tcPr>
          <w:p>
            <w:pPr>
              <w:pStyle w:val="59"/>
            </w:pPr>
            <w:r>
              <w:t>CP-OFDM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6.5.2.4.1.4.1-4.</w:t>
            </w:r>
          </w:p>
          <w:p>
            <w:pPr>
              <w:pStyle w:val="73"/>
              <w:rPr>
                <w:ins w:id="433" w:author="Danni SONG(CMCC)" w:date="2022-01-29T14:34:38Z"/>
                <w:rFonts w:eastAsia="等线"/>
              </w:rPr>
            </w:pPr>
            <w:r>
              <w:rPr>
                <w:lang w:eastAsia="zh-CN"/>
              </w:rPr>
              <w:t>NOTE 2:</w:t>
            </w:r>
            <w:r>
              <w:rPr>
                <w:lang w:eastAsia="zh-CN"/>
              </w:rPr>
              <w:tab/>
            </w:r>
            <w:r>
              <w:rPr>
                <w:rFonts w:eastAsia="等线"/>
              </w:rPr>
              <w:t>Test applies only for UEs which support almost contiguous UL CP-OFDM transmissions. For PC2 UE which support almost contiguous UL CP-OFDM transmissions, test is only applicable for Release 16 and forward.</w:t>
            </w:r>
          </w:p>
          <w:p>
            <w:pPr>
              <w:pStyle w:val="73"/>
              <w:rPr>
                <w:rFonts w:eastAsia="等线"/>
                <w:lang w:eastAsia="zh-CN"/>
              </w:rPr>
            </w:pPr>
            <w:ins w:id="434" w:author="Danni SONG(CMCC)" w:date="2022-01-29T14:34:38Z">
              <w:r>
                <w:rPr>
                  <w:rFonts w:hint="default"/>
                  <w:lang w:val="en-US"/>
                </w:rPr>
                <w:t xml:space="preserve">NOTE 3:   </w:t>
              </w:r>
            </w:ins>
            <w:ins w:id="435" w:author="Danni SONG(CMCC)" w:date="2022-01-29T14:34:38Z">
              <w:r>
                <w:rPr/>
                <w:t>It is essential that all test points in this table also exist in table 6.2.2.4.1-</w:t>
              </w:r>
            </w:ins>
            <w:ins w:id="436" w:author="Danni SONG(CMCC)" w:date="2022-01-29T14:34:51Z">
              <w:r>
                <w:rPr>
                  <w:rFonts w:hint="default"/>
                  <w:lang w:val="en-US"/>
                </w:rPr>
                <w:t>3</w:t>
              </w:r>
            </w:ins>
            <w:ins w:id="437" w:author="Danni SONG(CMCC)" w:date="2022-01-29T14:34:38Z">
              <w:r>
                <w:rPr>
                  <w:rFonts w:hint="default"/>
                  <w:lang w:val="en-US"/>
                </w:rPr>
                <w:t>.</w:t>
              </w:r>
            </w:ins>
          </w:p>
        </w:tc>
      </w:tr>
    </w:tbl>
    <w:p>
      <w:pPr>
        <w:rPr>
          <w:lang w:eastAsia="zh-CN"/>
        </w:rPr>
      </w:pPr>
    </w:p>
    <w:p>
      <w:pPr>
        <w:pStyle w:val="62"/>
        <w:rPr>
          <w:lang w:eastAsia="zh-CN"/>
        </w:rPr>
      </w:pPr>
      <w:r>
        <w:t xml:space="preserve">Table 6.5.2.4.1.4.1-4: </w:t>
      </w:r>
      <w:r>
        <w:rPr>
          <w:lang w:eastAsia="zh-CN"/>
        </w:rPr>
        <w:t>U</w:t>
      </w:r>
      <w:r>
        <w:t>plink configuration</w:t>
      </w:r>
      <w:r>
        <w:rPr>
          <w:lang w:eastAsia="zh-CN"/>
        </w:rPr>
        <w:t xml:space="preserve"> for</w:t>
      </w:r>
      <w:r>
        <w:rPr>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blPrEx>
          <w:tblCellMar>
            <w:top w:w="0" w:type="dxa"/>
            <w:left w:w="108" w:type="dxa"/>
            <w:bottom w:w="0" w:type="dxa"/>
            <w:right w:w="108" w:type="dxa"/>
          </w:tblCellMar>
        </w:tblPrEx>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Channel Bandwidth</w:t>
            </w:r>
            <w:r>
              <w:rPr>
                <w:rFonts w:ascii="宋体" w:hAnsi="宋体"/>
              </w:rPr>
              <w:t>（</w:t>
            </w:r>
            <w:r>
              <w:t>MHz</w:t>
            </w:r>
            <w:r>
              <w:rPr>
                <w:rFonts w:ascii="宋体" w:hAnsi="宋体"/>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Inner Full</w:t>
            </w:r>
          </w:p>
        </w:tc>
      </w:tr>
      <w:tr>
        <w:tblPrEx>
          <w:tblCellMar>
            <w:top w:w="0" w:type="dxa"/>
            <w:left w:w="108" w:type="dxa"/>
            <w:bottom w:w="0" w:type="dxa"/>
            <w:right w:w="108" w:type="dxa"/>
          </w:tblCellMar>
        </w:tblPrEx>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8"/>
            </w:pPr>
          </w:p>
        </w:tc>
      </w:tr>
      <w:tr>
        <w:tblPrEx>
          <w:tblCellMar>
            <w:top w:w="0" w:type="dxa"/>
            <w:left w:w="108" w:type="dxa"/>
            <w:bottom w:w="0" w:type="dxa"/>
            <w:right w:w="108" w:type="dxa"/>
          </w:tblCellMar>
        </w:tblPrEx>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183" w:type="dxa"/>
            <w:tcBorders>
              <w:top w:val="single" w:color="auto" w:sz="4" w:space="0"/>
              <w:left w:val="nil"/>
              <w:right w:val="single" w:color="auto" w:sz="4" w:space="0"/>
            </w:tcBorders>
            <w:shd w:val="clear" w:color="auto" w:fill="auto"/>
          </w:tcPr>
          <w:p>
            <w:pPr>
              <w:pStyle w:val="58"/>
            </w:pPr>
            <w:r>
              <w:t>Cluster1 RB allocations</w:t>
            </w:r>
          </w:p>
        </w:tc>
        <w:tc>
          <w:tcPr>
            <w:tcW w:w="1583" w:type="dxa"/>
            <w:tcBorders>
              <w:top w:val="single" w:color="auto" w:sz="4" w:space="0"/>
              <w:left w:val="nil"/>
              <w:right w:val="single" w:color="auto" w:sz="4" w:space="0"/>
            </w:tcBorders>
            <w:shd w:val="clear" w:color="auto" w:fill="auto"/>
          </w:tcPr>
          <w:p>
            <w:pPr>
              <w:pStyle w:val="58"/>
            </w:pPr>
            <w:r>
              <w:t>Cluster2 RB allocations</w:t>
            </w:r>
          </w:p>
        </w:tc>
        <w:tc>
          <w:tcPr>
            <w:tcW w:w="1157" w:type="dxa"/>
            <w:tcBorders>
              <w:top w:val="single" w:color="auto" w:sz="4" w:space="0"/>
              <w:left w:val="nil"/>
              <w:right w:val="single" w:color="auto" w:sz="4" w:space="0"/>
            </w:tcBorders>
            <w:shd w:val="clear" w:color="auto" w:fill="auto"/>
          </w:tcPr>
          <w:p>
            <w:pPr>
              <w:pStyle w:val="58"/>
            </w:pPr>
            <w:r>
              <w:t>Cluster1 RB allocations</w:t>
            </w:r>
          </w:p>
        </w:tc>
        <w:tc>
          <w:tcPr>
            <w:tcW w:w="1200" w:type="dxa"/>
            <w:tcBorders>
              <w:top w:val="single" w:color="auto" w:sz="4" w:space="0"/>
              <w:left w:val="nil"/>
              <w:right w:val="single" w:color="auto" w:sz="4" w:space="0"/>
            </w:tcBorders>
            <w:shd w:val="clear" w:color="auto" w:fill="auto"/>
          </w:tcPr>
          <w:p>
            <w:pPr>
              <w:pStyle w:val="58"/>
            </w:pPr>
            <w:r>
              <w:t>Cluster2 RB allocations</w:t>
            </w:r>
          </w:p>
        </w:tc>
      </w:tr>
      <w:tr>
        <w:tblPrEx>
          <w:tblCellMar>
            <w:top w:w="0" w:type="dxa"/>
            <w:left w:w="108" w:type="dxa"/>
            <w:bottom w:w="0" w:type="dxa"/>
            <w:right w:w="108" w:type="dxa"/>
          </w:tblCellMar>
        </w:tblPrEx>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183"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583"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157"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200"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25</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30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30@48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16@0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14@24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40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40@0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42@64</w:t>
            </w:r>
          </w:p>
        </w:tc>
        <w:tc>
          <w:tcPr>
            <w:tcW w:w="1157" w:type="dxa"/>
            <w:tcBorders>
              <w:top w:val="nil"/>
              <w:left w:val="nil"/>
              <w:bottom w:val="single" w:color="auto" w:sz="4" w:space="0"/>
              <w:right w:val="single" w:color="auto" w:sz="4" w:space="0"/>
            </w:tcBorders>
            <w:shd w:val="clear" w:color="auto" w:fill="auto"/>
            <w:noWrap/>
          </w:tcPr>
          <w:p>
            <w:pPr>
              <w:pStyle w:val="59"/>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tcPr>
          <w:p>
            <w:pPr>
              <w:pStyle w:val="59"/>
            </w:pPr>
            <w:r>
              <w:rPr>
                <w:rFonts w:cs="Arial"/>
                <w:color w:val="000000"/>
                <w:szCs w:val="18"/>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8@28</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50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48@144</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24@72</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12@36</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60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right w:val="single" w:color="auto" w:sz="4" w:space="0"/>
            </w:tcBorders>
            <w:vAlign w:val="center"/>
          </w:tcPr>
          <w:p>
            <w:pPr>
              <w:pStyle w:val="59"/>
            </w:pPr>
            <w:r>
              <w:rPr>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15</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r>
      <w:tr>
        <w:tblPrEx>
          <w:tblCellMar>
            <w:top w:w="0" w:type="dxa"/>
            <w:left w:w="108" w:type="dxa"/>
            <w:bottom w:w="0" w:type="dxa"/>
            <w:right w:w="108" w:type="dxa"/>
          </w:tblCellMar>
        </w:tblPrEx>
        <w:trPr>
          <w:trHeight w:val="270" w:hRule="atLeast"/>
          <w:jc w:val="center"/>
        </w:trPr>
        <w:tc>
          <w:tcPr>
            <w:tcW w:w="1868" w:type="dxa"/>
            <w:vMerge w:val="continue"/>
            <w:tcBorders>
              <w:left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30</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60</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80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90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100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48@144</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24@72</w:t>
            </w:r>
          </w:p>
        </w:tc>
      </w:tr>
    </w:tbl>
    <w:p>
      <w:pPr>
        <w:pStyle w:val="82"/>
        <w:ind w:left="0" w:firstLine="0"/>
      </w:pPr>
    </w:p>
    <w:p>
      <w:pPr>
        <w:pStyle w:val="82"/>
      </w:pPr>
      <w:r>
        <w:t>1.</w:t>
      </w:r>
      <w:r>
        <w:tab/>
      </w:r>
      <w:r>
        <w:t>Connect the SS to the UE antenna connectors as shown in TS 38.508-1 [5] Annex A, Figure A.3.1.1.1 for TE diagram and section A.3.2 for UE diagram.</w:t>
      </w:r>
    </w:p>
    <w:p>
      <w:pPr>
        <w:pStyle w:val="82"/>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82"/>
      </w:pPr>
      <w:r>
        <w:rPr>
          <w:lang w:eastAsia="zh-CN"/>
        </w:rPr>
        <w:t>3.</w:t>
      </w:r>
      <w:r>
        <w:rPr>
          <w:lang w:eastAsia="zh-CN"/>
        </w:rPr>
        <w:tab/>
      </w:r>
      <w:r>
        <w:rPr>
          <w:lang w:eastAsia="zh-CN"/>
        </w:rPr>
        <w:t xml:space="preserve">Downlink signals are initially set up according to </w:t>
      </w:r>
      <w:r>
        <w:t>Anne</w:t>
      </w:r>
      <w:r>
        <w:rPr>
          <w:lang w:eastAsia="zh-CN"/>
        </w:rPr>
        <w:t>x C.0, C.1, C.2, a</w:t>
      </w:r>
      <w:r>
        <w:t>nd uplink signals according to Annex G</w:t>
      </w:r>
      <w:r>
        <w:rPr>
          <w:lang w:eastAsia="zh-CN"/>
        </w:rPr>
        <w:t>.0, G.1, G.2, G.3.0</w:t>
      </w:r>
      <w:r>
        <w:t>.</w:t>
      </w:r>
    </w:p>
    <w:p>
      <w:pPr>
        <w:pStyle w:val="82"/>
      </w:pPr>
      <w:r>
        <w:t>4.</w:t>
      </w:r>
      <w:r>
        <w:tab/>
      </w:r>
      <w:r>
        <w:t>The UL Reference Measurement channels are set according to Table 6.5.2.4.1.4.1-1.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6.5.2.4.1.4.3.</w:t>
      </w:r>
    </w:p>
    <w:p>
      <w:pPr>
        <w:pStyle w:val="8"/>
      </w:pPr>
      <w:r>
        <w:t>6.5.2.4.1.4.2</w:t>
      </w:r>
      <w:r>
        <w:tab/>
      </w:r>
      <w:r>
        <w:t>Test procedure</w:t>
      </w:r>
    </w:p>
    <w:p>
      <w:pPr>
        <w:pStyle w:val="82"/>
      </w:pPr>
      <w:r>
        <w:t>1.</w:t>
      </w:r>
      <w:r>
        <w:tab/>
      </w:r>
      <w:r>
        <w:t>SS sends uplink scheduling information for each UL HARQ process via PDCCH DCI format 0_1 for C_RNTI to schedule the UL RMC according to Table 6.5.2.4.1.4.1-1, Table 6.5.2.4.1.4.1-2, Table 6.5.2.4.1.4.1-2a</w:t>
      </w:r>
      <w:ins w:id="438" w:author="Danni SONG(CMCC)" w:date="2022-01-29T15:43:16Z">
        <w:r>
          <w:rPr>
            <w:rFonts w:hint="default"/>
            <w:lang w:val="en-US"/>
          </w:rPr>
          <w:t>,</w:t>
        </w:r>
      </w:ins>
      <w:ins w:id="439" w:author="Danni SONG(CMCC)" w:date="2022-01-29T15:43:17Z">
        <w:r>
          <w:rPr>
            <w:rFonts w:hint="default"/>
            <w:lang w:val="en-US"/>
          </w:rPr>
          <w:t xml:space="preserve"> </w:t>
        </w:r>
      </w:ins>
      <w:ins w:id="440" w:author="Danni SONG(CMCC)" w:date="2022-01-29T15:43:18Z">
        <w:r>
          <w:rPr/>
          <w:t>Table 6.5.2.4.1.4.1-2</w:t>
        </w:r>
      </w:ins>
      <w:ins w:id="441" w:author="Danni SONG(CMCC)" w:date="2022-01-29T15:43:22Z">
        <w:r>
          <w:rPr>
            <w:rFonts w:hint="default"/>
            <w:lang w:val="en-US"/>
          </w:rPr>
          <w:t>b</w:t>
        </w:r>
      </w:ins>
      <w:r>
        <w:t xml:space="preserve"> and Table 6.5.2.4.1.4.1-3. Since the UL has no payload and no loopback data to send the UE sends uplink MAC padding bits on the UL RMC.</w:t>
      </w:r>
    </w:p>
    <w:p>
      <w:pPr>
        <w:pStyle w:val="82"/>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82"/>
      </w:pPr>
      <w:r>
        <w:t>3.</w:t>
      </w:r>
      <w:r>
        <w:tab/>
      </w:r>
      <w:r>
        <w:t>Measure the mean power of the UE in the channel bandwidth of the radio access mode according to the test configuration, which shall meet the requirements described in Tables 6.2.2.5-1 to 6.2.2.5-</w:t>
      </w:r>
      <w:r>
        <w:rPr>
          <w:rFonts w:eastAsia="宋体"/>
          <w:lang w:eastAsia="zh-CN"/>
        </w:rPr>
        <w:t>9</w:t>
      </w:r>
      <w:r>
        <w:t xml:space="preserve"> as appropriate. </w:t>
      </w:r>
      <w:ins w:id="442" w:author="Danni SONG(CMCC)" w:date="2022-01-29T15:30:27Z">
        <w:r>
          <w:rPr/>
          <w:t>For PC1.5 the measured power is the sum of the two ports.</w:t>
        </w:r>
      </w:ins>
      <w:ins w:id="443" w:author="Danni SONG(CMCC)" w:date="2022-01-29T15:30:28Z">
        <w:r>
          <w:rPr>
            <w:rFonts w:hint="default"/>
            <w:lang w:val="en-US"/>
          </w:rPr>
          <w:t xml:space="preserve"> </w:t>
        </w:r>
      </w:ins>
      <w:r>
        <w:t>The period of the measurement shall be at least the continuous duration of 1ms over consecutive active uplink slots. For TDD, only slots consisting of only UL symbols are under test.</w:t>
      </w:r>
    </w:p>
    <w:p>
      <w:pPr>
        <w:pStyle w:val="82"/>
      </w:pPr>
      <w:r>
        <w:t>4.</w:t>
      </w:r>
      <w:r>
        <w:tab/>
      </w:r>
      <w:r>
        <w:t>Measure the rectangular filtered mean power for the assigned NR channel.</w:t>
      </w:r>
    </w:p>
    <w:p>
      <w:pPr>
        <w:pStyle w:val="82"/>
      </w:pPr>
      <w:r>
        <w:t>5.</w:t>
      </w:r>
      <w:r>
        <w:tab/>
      </w:r>
      <w:r>
        <w:t>Measure the rectangular filtered mean power of the first NR adjacent channel on both lower and upper side of the assigned NR channel, respectively.</w:t>
      </w:r>
    </w:p>
    <w:p>
      <w:pPr>
        <w:pStyle w:val="82"/>
      </w:pPr>
      <w:r>
        <w:t>6.</w:t>
      </w:r>
      <w:r>
        <w:tab/>
      </w:r>
      <w:r>
        <w:t>Calculate the ratios of the power between the values measured in step 4 over step 5 for lower and upper NR ACLR, respectively.</w:t>
      </w:r>
    </w:p>
    <w:p>
      <w:pPr>
        <w:pStyle w:val="82"/>
        <w:rPr>
          <w:ins w:id="444" w:author="Danni SONG(CMCC)" w:date="2022-01-29T15:32:23Z"/>
          <w:lang w:eastAsia="zh-CN"/>
        </w:rPr>
      </w:pPr>
      <w:r>
        <w:t>7.</w:t>
      </w:r>
      <w:r>
        <w:tab/>
      </w:r>
      <w:r>
        <w:t>For UEs supporting</w:t>
      </w:r>
      <w:r>
        <w:rPr>
          <w:lang w:eastAsia="zh-CN"/>
        </w:rPr>
        <w:t xml:space="preserve"> Power Class 1 in Band n14</w:t>
      </w:r>
      <w:ins w:id="445" w:author="Danni SONG(CMCC)" w:date="2022-01-29T15:32:11Z">
        <w:r>
          <w:rPr>
            <w:rFonts w:hint="default"/>
            <w:lang w:val="en-US" w:eastAsia="zh-CN"/>
          </w:rPr>
          <w:t>,</w:t>
        </w:r>
      </w:ins>
      <w:ins w:id="446" w:author="Danni SONG(CMCC)" w:date="2022-01-29T15:32:12Z">
        <w:r>
          <w:rPr>
            <w:rFonts w:hint="default"/>
            <w:lang w:val="en-US" w:eastAsia="zh-CN"/>
          </w:rPr>
          <w:t xml:space="preserve"> </w:t>
        </w:r>
      </w:ins>
      <w:ins w:id="447" w:author="Danni SONG(CMCC)" w:date="2022-01-29T15:32:13Z">
        <w:r>
          <w:rPr>
            <w:rFonts w:hint="default"/>
            <w:lang w:val="en-US" w:eastAsia="zh-CN"/>
          </w:rPr>
          <w:t>Powe</w:t>
        </w:r>
      </w:ins>
      <w:ins w:id="448" w:author="Danni SONG(CMCC)" w:date="2022-01-29T15:32:14Z">
        <w:r>
          <w:rPr>
            <w:rFonts w:hint="default"/>
            <w:lang w:val="en-US" w:eastAsia="zh-CN"/>
          </w:rPr>
          <w:t>r</w:t>
        </w:r>
      </w:ins>
      <w:ins w:id="449" w:author="Danni SONG(CMCC)" w:date="2022-01-29T15:32:15Z">
        <w:r>
          <w:rPr>
            <w:rFonts w:hint="default"/>
            <w:lang w:val="en-US" w:eastAsia="zh-CN"/>
          </w:rPr>
          <w:t xml:space="preserve"> Cla</w:t>
        </w:r>
      </w:ins>
      <w:ins w:id="450" w:author="Danni SONG(CMCC)" w:date="2022-01-29T15:32:16Z">
        <w:r>
          <w:rPr>
            <w:rFonts w:hint="default"/>
            <w:lang w:val="en-US" w:eastAsia="zh-CN"/>
          </w:rPr>
          <w:t xml:space="preserve">ss </w:t>
        </w:r>
      </w:ins>
      <w:ins w:id="451" w:author="Danni SONG(CMCC)" w:date="2022-01-29T15:32:17Z">
        <w:r>
          <w:rPr>
            <w:rFonts w:hint="default"/>
            <w:lang w:val="en-US" w:eastAsia="zh-CN"/>
          </w:rPr>
          <w:t>1.5</w:t>
        </w:r>
      </w:ins>
      <w:r>
        <w:rPr>
          <w:lang w:eastAsia="zh-CN"/>
        </w:rPr>
        <w:t xml:space="preserve"> and Power Class 2, repeat steps 1~6 for Test ID 22 and 36 in Table 6.5.2.4.1.4.1-1 on the applicable bands with message exception of P-Max defined in Table 6.5.2.4.1.4.3-1.</w:t>
      </w:r>
    </w:p>
    <w:p>
      <w:pPr>
        <w:pStyle w:val="82"/>
        <w:rPr>
          <w:lang w:eastAsia="zh-CN"/>
        </w:rPr>
      </w:pPr>
      <w:ins w:id="452" w:author="Danni SONG(CMCC)" w:date="2022-01-29T15:33:26Z">
        <w:r>
          <w:rPr>
            <w:rFonts w:hint="default"/>
            <w:lang w:val="en-US"/>
          </w:rPr>
          <w:t>8.</w:t>
        </w:r>
      </w:ins>
      <w:ins w:id="453" w:author="Danni SONG(CMCC)" w:date="2022-01-29T15:33:36Z">
        <w:r>
          <w:rPr>
            <w:rFonts w:hint="default"/>
            <w:lang w:val="en-US"/>
          </w:rPr>
          <w:tab/>
        </w:r>
      </w:ins>
      <w:ins w:id="454" w:author="Danni SONG(CMCC)" w:date="2022-01-29T15:33:23Z">
        <w:r>
          <w:rPr/>
          <w:t>For UEs supporting</w:t>
        </w:r>
      </w:ins>
      <w:ins w:id="455" w:author="Danni SONG(CMCC)" w:date="2022-01-29T15:33:23Z">
        <w:r>
          <w:rPr>
            <w:lang w:eastAsia="zh-CN"/>
          </w:rPr>
          <w:t xml:space="preserve"> Power Class 1.5</w:t>
        </w:r>
      </w:ins>
      <w:ins w:id="456" w:author="Danni SONG(CMCC)" w:date="2022-01-29T15:46:45Z">
        <w:r>
          <w:rPr>
            <w:rFonts w:hint="default"/>
            <w:lang w:val="en-US" w:eastAsia="zh-CN"/>
          </w:rPr>
          <w:t>,</w:t>
        </w:r>
      </w:ins>
      <w:ins w:id="457" w:author="Danni SONG(CMCC)" w:date="2022-01-29T15:33:23Z">
        <w:r>
          <w:rPr>
            <w:lang w:eastAsia="zh-CN"/>
          </w:rPr>
          <w:t xml:space="preserve"> repeat steps 1~</w:t>
        </w:r>
      </w:ins>
      <w:ins w:id="458" w:author="Danni SONG(CMCC)" w:date="2022-01-29T15:33:47Z">
        <w:r>
          <w:rPr>
            <w:rFonts w:hint="default"/>
            <w:lang w:val="en-US" w:eastAsia="zh-CN"/>
          </w:rPr>
          <w:t>6</w:t>
        </w:r>
      </w:ins>
      <w:ins w:id="459" w:author="Danni SONG(CMCC)" w:date="2022-01-29T15:33:23Z">
        <w:r>
          <w:rPr>
            <w:lang w:eastAsia="zh-CN"/>
          </w:rPr>
          <w:t xml:space="preserve"> </w:t>
        </w:r>
      </w:ins>
      <w:ins w:id="460" w:author="Danni SONG(CMCC)" w:date="2022-01-29T15:46:58Z">
        <w:r>
          <w:rPr>
            <w:lang w:eastAsia="zh-CN"/>
          </w:rPr>
          <w:t xml:space="preserve">for Test ID </w:t>
        </w:r>
      </w:ins>
      <w:ins w:id="461" w:author="Danni SONG(CMCC)" w:date="2022-01-29T15:48:10Z">
        <w:r>
          <w:rPr>
            <w:rFonts w:hint="default"/>
            <w:lang w:val="en-US" w:eastAsia="zh-CN"/>
          </w:rPr>
          <w:t>20</w:t>
        </w:r>
      </w:ins>
      <w:ins w:id="462" w:author="Danni SONG(CMCC)" w:date="2022-01-29T15:46:58Z">
        <w:r>
          <w:rPr>
            <w:lang w:eastAsia="zh-CN"/>
          </w:rPr>
          <w:t xml:space="preserve"> and 3</w:t>
        </w:r>
      </w:ins>
      <w:ins w:id="463" w:author="Danni SONG(CMCC)" w:date="2022-01-29T15:48:12Z">
        <w:r>
          <w:rPr>
            <w:rFonts w:hint="default"/>
            <w:lang w:val="en-US" w:eastAsia="zh-CN"/>
          </w:rPr>
          <w:t>6</w:t>
        </w:r>
      </w:ins>
      <w:ins w:id="464" w:author="Danni SONG(CMCC)" w:date="2022-01-29T15:46:58Z">
        <w:r>
          <w:rPr>
            <w:lang w:eastAsia="zh-CN"/>
          </w:rPr>
          <w:t xml:space="preserve"> in Table </w:t>
        </w:r>
      </w:ins>
      <w:ins w:id="465" w:author="Danni SONG(CMCC)" w:date="2022-01-29T15:47:41Z">
        <w:r>
          <w:rPr/>
          <w:t>6.5.2.4.1.4.1-2</w:t>
        </w:r>
      </w:ins>
      <w:ins w:id="466" w:author="Danni SONG(CMCC)" w:date="2022-01-29T15:47:41Z">
        <w:r>
          <w:rPr>
            <w:rFonts w:hint="default"/>
            <w:lang w:val="en-US"/>
          </w:rPr>
          <w:t>b</w:t>
        </w:r>
      </w:ins>
      <w:ins w:id="467" w:author="Danni SONG(CMCC)" w:date="2022-01-29T15:46:58Z">
        <w:r>
          <w:rPr>
            <w:lang w:eastAsia="zh-CN"/>
          </w:rPr>
          <w:t xml:space="preserve"> on the applicable bands</w:t>
        </w:r>
      </w:ins>
      <w:ins w:id="468" w:author="Danni SONG(CMCC)" w:date="2022-01-29T15:47:00Z">
        <w:r>
          <w:rPr>
            <w:rFonts w:hint="default"/>
            <w:lang w:val="en-US" w:eastAsia="zh-CN"/>
          </w:rPr>
          <w:t xml:space="preserve"> </w:t>
        </w:r>
      </w:ins>
      <w:ins w:id="469" w:author="Danni SONG(CMCC)" w:date="2022-01-29T15:33:23Z">
        <w:r>
          <w:rPr>
            <w:lang w:eastAsia="zh-CN"/>
          </w:rPr>
          <w:t xml:space="preserve">with message exception of P-Max defined in Table </w:t>
        </w:r>
      </w:ins>
      <w:ins w:id="470" w:author="Danni SONG(CMCC)" w:date="2022-01-29T15:34:09Z">
        <w:r>
          <w:rPr>
            <w:lang w:eastAsia="zh-CN"/>
          </w:rPr>
          <w:t>6.5.2.4.1.4.3-1</w:t>
        </w:r>
      </w:ins>
      <w:ins w:id="471" w:author="Danni SONG(CMCC)" w:date="2022-01-29T15:34:11Z">
        <w:r>
          <w:rPr>
            <w:rFonts w:hint="default"/>
            <w:lang w:val="en-US" w:eastAsia="zh-CN"/>
          </w:rPr>
          <w:t>a</w:t>
        </w:r>
      </w:ins>
      <w:ins w:id="472" w:author="Danni SONG(CMCC)" w:date="2022-01-29T15:33:23Z">
        <w:r>
          <w:rPr>
            <w:lang w:eastAsia="zh-CN"/>
          </w:rPr>
          <w:t>.</w:t>
        </w:r>
      </w:ins>
    </w:p>
    <w:p>
      <w:pPr>
        <w:pStyle w:val="63"/>
      </w:pPr>
      <w:r>
        <w:t xml:space="preserve">NOTE 1: When switching to DFT-s-OFDM waveform, as specified in the test configuration table 6.5.2.4.1.4.1-1, 6.5.2.4.1.4.1-2, </w:t>
      </w:r>
      <w:del w:id="473" w:author="Danni SONG(CMCC)" w:date="2022-01-29T15:45:04Z">
        <w:r>
          <w:rPr/>
          <w:delText xml:space="preserve">and </w:delText>
        </w:r>
      </w:del>
      <w:r>
        <w:t>table 6.5.2.4.1.4.1-2a</w:t>
      </w:r>
      <w:ins w:id="474" w:author="Danni SONG(CMCC)" w:date="2022-01-29T15:45:06Z">
        <w:r>
          <w:rPr>
            <w:rFonts w:hint="default"/>
            <w:lang w:val="en-US"/>
          </w:rPr>
          <w:t xml:space="preserve"> </w:t>
        </w:r>
      </w:ins>
      <w:ins w:id="475" w:author="Danni SONG(CMCC)" w:date="2022-01-29T15:45:04Z">
        <w:r>
          <w:rPr/>
          <w:t xml:space="preserve">and </w:t>
        </w:r>
      </w:ins>
      <w:ins w:id="476" w:author="Danni SONG(CMCC)" w:date="2022-01-29T15:45:07Z">
        <w:r>
          <w:rPr/>
          <w:t>Table 6.5.2.4.1.4.1-2</w:t>
        </w:r>
      </w:ins>
      <w:ins w:id="477" w:author="Danni SONG(CMCC)" w:date="2022-01-29T15:45:07Z">
        <w:r>
          <w:rPr>
            <w:rFonts w:hint="default"/>
            <w:lang w:val="en-US"/>
          </w:rPr>
          <w:t>b</w:t>
        </w:r>
      </w:ins>
      <w:r>
        <w:t>, send an NR RRCReconfiguration message according to TS 38.508-1 [5] clause 4.6.3 Table 4.6.3-118 PUSCH-Config with TRANSFORM_PRECODER_ENABLED condition.</w:t>
      </w:r>
    </w:p>
    <w:p>
      <w:pPr>
        <w:pStyle w:val="8"/>
      </w:pPr>
      <w:r>
        <w:t>6.5.2.4.1.4.3</w:t>
      </w:r>
      <w:r>
        <w:tab/>
      </w:r>
      <w:r>
        <w:t>Message contents</w:t>
      </w:r>
    </w:p>
    <w:p>
      <w:r>
        <w:t>Message contents are according to TS 38.508-1 [5] subclause 4.6 and 5.4 with the following exception</w:t>
      </w:r>
      <w:r>
        <w:rPr>
          <w:lang w:eastAsia="ja-JP"/>
        </w:rPr>
        <w:t>s:</w:t>
      </w:r>
    </w:p>
    <w:p>
      <w:pPr>
        <w:pStyle w:val="62"/>
        <w:rPr>
          <w:i/>
          <w:iCs/>
        </w:rPr>
      </w:pPr>
      <w:r>
        <w:t xml:space="preserve">Table 6.5.2.4.1.4.3-1: </w:t>
      </w:r>
      <w:r>
        <w:rPr>
          <w:i/>
          <w:iCs/>
        </w:rPr>
        <w:t>P-Max</w:t>
      </w:r>
      <w:r>
        <w:rPr>
          <w:iCs/>
        </w:rPr>
        <w:t xml:space="preserve"> (Step 7)</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8"/>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23</w:t>
            </w:r>
          </w:p>
        </w:tc>
        <w:tc>
          <w:tcPr>
            <w:tcW w:w="2582" w:type="dxa"/>
          </w:tcPr>
          <w:p>
            <w:pPr>
              <w:pStyle w:val="60"/>
            </w:pPr>
          </w:p>
        </w:tc>
        <w:tc>
          <w:tcPr>
            <w:tcW w:w="1245" w:type="dxa"/>
          </w:tcPr>
          <w:p>
            <w:pPr>
              <w:pStyle w:val="60"/>
            </w:pPr>
            <w:r>
              <w:t xml:space="preserve">PC2 UE or </w:t>
            </w:r>
            <w:ins w:id="478" w:author="Danni SONG(CMCC)" w:date="2022-01-29T15:34:47Z">
              <w:r>
                <w:rPr/>
                <w:t>PC1.5 UE or</w:t>
              </w:r>
            </w:ins>
            <w:ins w:id="479" w:author="Danni SONG(CMCC)" w:date="2022-01-29T15:34:49Z">
              <w:r>
                <w:rPr>
                  <w:rFonts w:hint="default"/>
                  <w:lang w:val="en-US"/>
                </w:rPr>
                <w:t xml:space="preserve"> </w:t>
              </w:r>
            </w:ins>
            <w:r>
              <w:t>PC1 UE</w:t>
            </w:r>
          </w:p>
        </w:tc>
      </w:tr>
    </w:tbl>
    <w:p>
      <w:pPr>
        <w:rPr>
          <w:ins w:id="480" w:author="Danni SONG(CMCC)" w:date="2022-01-29T15:34:18Z"/>
        </w:rPr>
      </w:pPr>
    </w:p>
    <w:p>
      <w:pPr>
        <w:pStyle w:val="62"/>
        <w:rPr>
          <w:ins w:id="481" w:author="Danni SONG(CMCC)" w:date="2022-01-29T15:34:21Z"/>
          <w:i/>
          <w:iCs/>
        </w:rPr>
      </w:pPr>
      <w:ins w:id="482" w:author="Danni SONG(CMCC)" w:date="2022-01-29T15:34:21Z">
        <w:r>
          <w:rPr/>
          <w:t>Table 6.5.2.4.1.4.3-1</w:t>
        </w:r>
      </w:ins>
      <w:ins w:id="483" w:author="Danni SONG(CMCC)" w:date="2022-01-29T15:34:28Z">
        <w:r>
          <w:rPr>
            <w:rFonts w:hint="default"/>
            <w:lang w:val="en-US"/>
          </w:rPr>
          <w:t>a</w:t>
        </w:r>
      </w:ins>
      <w:ins w:id="484" w:author="Danni SONG(CMCC)" w:date="2022-01-29T15:34:21Z">
        <w:r>
          <w:rPr/>
          <w:t xml:space="preserve">: </w:t>
        </w:r>
      </w:ins>
      <w:ins w:id="485" w:author="Danni SONG(CMCC)" w:date="2022-01-29T15:34:21Z">
        <w:r>
          <w:rPr>
            <w:i/>
            <w:iCs/>
          </w:rPr>
          <w:t>P-Max</w:t>
        </w:r>
      </w:ins>
      <w:ins w:id="486" w:author="Danni SONG(CMCC)" w:date="2022-01-29T15:34:21Z">
        <w:r>
          <w:rPr>
            <w:iCs/>
          </w:rPr>
          <w:t xml:space="preserve"> (Step </w:t>
        </w:r>
      </w:ins>
      <w:ins w:id="487" w:author="Danni SONG(CMCC)" w:date="2022-01-29T15:34:25Z">
        <w:r>
          <w:rPr>
            <w:rFonts w:hint="default"/>
            <w:iCs/>
            <w:lang w:val="en-US"/>
          </w:rPr>
          <w:t>8</w:t>
        </w:r>
      </w:ins>
      <w:ins w:id="488" w:author="Danni SONG(CMCC)" w:date="2022-01-29T15:34:21Z">
        <w:r>
          <w:rPr>
            <w:iCs/>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9" w:author="Danni SONG(CMCC)" w:date="2022-01-29T15:34:21Z"/>
        </w:trPr>
        <w:tc>
          <w:tcPr>
            <w:tcW w:w="9747" w:type="dxa"/>
            <w:gridSpan w:val="4"/>
          </w:tcPr>
          <w:p>
            <w:pPr>
              <w:pStyle w:val="58"/>
              <w:jc w:val="left"/>
              <w:rPr>
                <w:ins w:id="490" w:author="Danni SONG(CMCC)" w:date="2022-01-29T15:34:21Z"/>
                <w:b w:val="0"/>
              </w:rPr>
            </w:pPr>
            <w:ins w:id="491" w:author="Danni SONG(CMCC)" w:date="2022-01-29T15:34:21Z">
              <w:r>
                <w:rPr>
                  <w:b w:val="0"/>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2" w:author="Danni SONG(CMCC)" w:date="2022-01-29T15:34:21Z"/>
        </w:trPr>
        <w:tc>
          <w:tcPr>
            <w:tcW w:w="3652" w:type="dxa"/>
            <w:tcBorders>
              <w:bottom w:val="single" w:color="auto" w:sz="4" w:space="0"/>
            </w:tcBorders>
          </w:tcPr>
          <w:p>
            <w:pPr>
              <w:pStyle w:val="58"/>
              <w:rPr>
                <w:ins w:id="493" w:author="Danni SONG(CMCC)" w:date="2022-01-29T15:34:21Z"/>
              </w:rPr>
            </w:pPr>
            <w:ins w:id="494" w:author="Danni SONG(CMCC)" w:date="2022-01-29T15:34:21Z">
              <w:r>
                <w:rPr/>
                <w:t>Information Element</w:t>
              </w:r>
            </w:ins>
          </w:p>
        </w:tc>
        <w:tc>
          <w:tcPr>
            <w:tcW w:w="2268" w:type="dxa"/>
          </w:tcPr>
          <w:p>
            <w:pPr>
              <w:pStyle w:val="58"/>
              <w:rPr>
                <w:ins w:id="495" w:author="Danni SONG(CMCC)" w:date="2022-01-29T15:34:21Z"/>
              </w:rPr>
            </w:pPr>
            <w:ins w:id="496" w:author="Danni SONG(CMCC)" w:date="2022-01-29T15:34:21Z">
              <w:r>
                <w:rPr/>
                <w:t>Value/remark</w:t>
              </w:r>
            </w:ins>
          </w:p>
        </w:tc>
        <w:tc>
          <w:tcPr>
            <w:tcW w:w="2582" w:type="dxa"/>
          </w:tcPr>
          <w:p>
            <w:pPr>
              <w:pStyle w:val="58"/>
              <w:rPr>
                <w:ins w:id="497" w:author="Danni SONG(CMCC)" w:date="2022-01-29T15:34:21Z"/>
              </w:rPr>
            </w:pPr>
            <w:ins w:id="498" w:author="Danni SONG(CMCC)" w:date="2022-01-29T15:34:21Z">
              <w:r>
                <w:rPr/>
                <w:t>Comment</w:t>
              </w:r>
            </w:ins>
          </w:p>
        </w:tc>
        <w:tc>
          <w:tcPr>
            <w:tcW w:w="1245" w:type="dxa"/>
          </w:tcPr>
          <w:p>
            <w:pPr>
              <w:pStyle w:val="58"/>
              <w:rPr>
                <w:ins w:id="499" w:author="Danni SONG(CMCC)" w:date="2022-01-29T15:34:21Z"/>
              </w:rPr>
            </w:pPr>
            <w:ins w:id="500" w:author="Danni SONG(CMCC)" w:date="2022-01-29T15:34: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Danni SONG(CMCC)" w:date="2022-01-29T15:34:21Z"/>
        </w:trPr>
        <w:tc>
          <w:tcPr>
            <w:tcW w:w="3652" w:type="dxa"/>
          </w:tcPr>
          <w:p>
            <w:pPr>
              <w:pStyle w:val="60"/>
              <w:rPr>
                <w:ins w:id="502" w:author="Danni SONG(CMCC)" w:date="2022-01-29T15:34:21Z"/>
              </w:rPr>
            </w:pPr>
            <w:ins w:id="503" w:author="Danni SONG(CMCC)" w:date="2022-01-29T15:34:21Z">
              <w:r>
                <w:rPr/>
                <w:t>P-Max</w:t>
              </w:r>
            </w:ins>
          </w:p>
        </w:tc>
        <w:tc>
          <w:tcPr>
            <w:tcW w:w="2268" w:type="dxa"/>
          </w:tcPr>
          <w:p>
            <w:pPr>
              <w:pStyle w:val="60"/>
              <w:rPr>
                <w:ins w:id="504" w:author="Danni SONG(CMCC)" w:date="2022-01-29T15:34:21Z"/>
              </w:rPr>
            </w:pPr>
            <w:ins w:id="505" w:author="Danni SONG(CMCC)" w:date="2022-01-29T15:34:21Z">
              <w:r>
                <w:rPr/>
                <w:t>2</w:t>
              </w:r>
            </w:ins>
            <w:ins w:id="506" w:author="Danni SONG(CMCC)" w:date="2022-01-29T15:35:00Z">
              <w:r>
                <w:rPr>
                  <w:rFonts w:hint="default"/>
                  <w:lang w:val="en-US"/>
                </w:rPr>
                <w:t>6</w:t>
              </w:r>
            </w:ins>
          </w:p>
        </w:tc>
        <w:tc>
          <w:tcPr>
            <w:tcW w:w="2582" w:type="dxa"/>
          </w:tcPr>
          <w:p>
            <w:pPr>
              <w:pStyle w:val="60"/>
              <w:rPr>
                <w:ins w:id="507" w:author="Danni SONG(CMCC)" w:date="2022-01-29T15:34:21Z"/>
              </w:rPr>
            </w:pPr>
          </w:p>
        </w:tc>
        <w:tc>
          <w:tcPr>
            <w:tcW w:w="1245" w:type="dxa"/>
          </w:tcPr>
          <w:p>
            <w:pPr>
              <w:pStyle w:val="60"/>
              <w:rPr>
                <w:ins w:id="508" w:author="Danni SONG(CMCC)" w:date="2022-01-29T15:34:21Z"/>
              </w:rPr>
            </w:pPr>
            <w:ins w:id="509" w:author="Danni SONG(CMCC)" w:date="2022-01-29T15:34:21Z">
              <w:r>
                <w:rPr/>
                <w:t>PC</w:t>
              </w:r>
            </w:ins>
            <w:ins w:id="510" w:author="Danni SONG(CMCC)" w:date="2022-01-29T15:35:12Z">
              <w:r>
                <w:rPr>
                  <w:rFonts w:hint="default"/>
                  <w:lang w:val="en-US"/>
                </w:rPr>
                <w:t>1.</w:t>
              </w:r>
            </w:ins>
            <w:ins w:id="511" w:author="Danni SONG(CMCC)" w:date="2022-01-29T15:35:13Z">
              <w:r>
                <w:rPr>
                  <w:rFonts w:hint="default"/>
                  <w:lang w:val="en-US"/>
                </w:rPr>
                <w:t>5</w:t>
              </w:r>
            </w:ins>
            <w:ins w:id="512" w:author="Danni SONG(CMCC)" w:date="2022-01-29T15:34:21Z">
              <w:r>
                <w:rPr/>
                <w:t xml:space="preserve"> UE</w:t>
              </w:r>
            </w:ins>
          </w:p>
        </w:tc>
      </w:tr>
    </w:tbl>
    <w:p>
      <w:pPr>
        <w:rPr>
          <w:ins w:id="513" w:author="Danni SONG(CMCC)" w:date="2022-01-29T15:34:20Z"/>
        </w:rPr>
      </w:pPr>
    </w:p>
    <w:p/>
    <w:p>
      <w:pPr>
        <w:pStyle w:val="62"/>
      </w:pPr>
      <w:r>
        <w:t xml:space="preserve">Table 6.5.2.4.1.4.3-2: </w:t>
      </w:r>
      <w:r>
        <w:rPr>
          <w:i/>
        </w:rPr>
        <w:t>P</w:t>
      </w:r>
      <w:r>
        <w:rPr>
          <w:i/>
          <w:iCs/>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0"/>
            </w:pPr>
            <w:r>
              <w:t xml:space="preserve">PUSCH-Config ::= </w:t>
            </w:r>
            <w:r>
              <w:rPr>
                <w:snapToGrid w:val="0"/>
              </w:rPr>
              <w:t xml:space="preserve">SEQUENCE </w:t>
            </w:r>
            <w:r>
              <w:t>{</w:t>
            </w:r>
          </w:p>
        </w:tc>
        <w:tc>
          <w:tcPr>
            <w:tcW w:w="2267" w:type="dxa"/>
          </w:tcPr>
          <w:p>
            <w:pPr>
              <w:pStyle w:val="60"/>
            </w:pPr>
          </w:p>
        </w:tc>
        <w:tc>
          <w:tcPr>
            <w:tcW w:w="1700" w:type="dxa"/>
          </w:tcPr>
          <w:p>
            <w:pPr>
              <w:pStyle w:val="60"/>
            </w:pPr>
          </w:p>
        </w:tc>
        <w:tc>
          <w:tcPr>
            <w:tcW w:w="1133"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60"/>
            </w:pPr>
            <w:r>
              <w:t xml:space="preserve">  resourceAllocation</w:t>
            </w:r>
          </w:p>
        </w:tc>
        <w:tc>
          <w:tcPr>
            <w:tcW w:w="2267" w:type="dxa"/>
          </w:tcPr>
          <w:p>
            <w:pPr>
              <w:pStyle w:val="60"/>
              <w:rPr>
                <w:lang w:eastAsia="zh-CN"/>
              </w:rPr>
            </w:pPr>
            <w:r>
              <w:t>resourceAllocationType</w:t>
            </w:r>
            <w:r>
              <w:rPr>
                <w:lang w:eastAsia="zh-CN"/>
              </w:rPr>
              <w:t>0</w:t>
            </w:r>
          </w:p>
        </w:tc>
        <w:tc>
          <w:tcPr>
            <w:tcW w:w="1700" w:type="dxa"/>
          </w:tcPr>
          <w:p>
            <w:pPr>
              <w:pStyle w:val="60"/>
            </w:pPr>
          </w:p>
        </w:tc>
        <w:tc>
          <w:tcPr>
            <w:tcW w:w="1133" w:type="dxa"/>
          </w:tcPr>
          <w:p>
            <w:pPr>
              <w:pStyle w:val="60"/>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60"/>
            </w:pPr>
          </w:p>
        </w:tc>
        <w:tc>
          <w:tcPr>
            <w:tcW w:w="2267" w:type="dxa"/>
          </w:tcPr>
          <w:p>
            <w:pPr>
              <w:pStyle w:val="60"/>
            </w:pPr>
            <w:r>
              <w:t>resourceAllocationType</w:t>
            </w:r>
            <w:r>
              <w:rPr>
                <w:lang w:eastAsia="zh-CN"/>
              </w:rPr>
              <w:t>1</w:t>
            </w:r>
          </w:p>
        </w:tc>
        <w:tc>
          <w:tcPr>
            <w:tcW w:w="1700" w:type="dxa"/>
          </w:tcPr>
          <w:p>
            <w:pPr>
              <w:pStyle w:val="60"/>
            </w:pPr>
          </w:p>
        </w:tc>
        <w:tc>
          <w:tcPr>
            <w:tcW w:w="1133" w:type="dxa"/>
          </w:tcPr>
          <w:p>
            <w:pPr>
              <w:pStyle w:val="60"/>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w:t>
            </w:r>
          </w:p>
        </w:tc>
        <w:tc>
          <w:tcPr>
            <w:tcW w:w="2267" w:type="dxa"/>
          </w:tcPr>
          <w:p>
            <w:pPr>
              <w:pStyle w:val="60"/>
            </w:pPr>
          </w:p>
        </w:tc>
        <w:tc>
          <w:tcPr>
            <w:tcW w:w="1700" w:type="dxa"/>
          </w:tcPr>
          <w:p>
            <w:pPr>
              <w:pStyle w:val="60"/>
            </w:pPr>
          </w:p>
        </w:tc>
        <w:tc>
          <w:tcPr>
            <w:tcW w:w="1133" w:type="dxa"/>
          </w:tcPr>
          <w:p>
            <w:pPr>
              <w:pStyle w:val="60"/>
            </w:pPr>
          </w:p>
        </w:tc>
      </w:tr>
    </w:tbl>
    <w:p/>
    <w:p>
      <w:pPr>
        <w:pStyle w:val="62"/>
        <w:rPr>
          <w:i/>
          <w:iCs/>
        </w:rPr>
      </w:pPr>
      <w:r>
        <w:t>Table 6.5.2.4.1.4.3-3: DMRS-UplinkConfig (</w:t>
      </w:r>
      <w:r>
        <w:rPr>
          <w:lang w:eastAsia="zh-CN"/>
        </w:rPr>
        <w:t xml:space="preserve">Test ID 37 – 39 in </w:t>
      </w:r>
      <w:r>
        <w:t>Table 6.5.2.4.1.4.1-1)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jc w:val="left"/>
              <w:rPr>
                <w:b w:val="0"/>
              </w:rPr>
            </w:pPr>
            <w:r>
              <w:rPr>
                <w:b w:val="0"/>
              </w:rP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 xml:space="preserve">DMRS-UplinkConfig ::= </w:t>
            </w:r>
            <w:r>
              <w:rPr>
                <w:snapToGrid w:val="0"/>
              </w:rPr>
              <w:t xml:space="preserve">SEQUENCE </w:t>
            </w:r>
            <w:r>
              <w:t>{</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transformPrecodingEnabled SEQUENCE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dmrs-UplinkTransformPrecoding-r16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Setup SEQUENCE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pi2BPSK-ScramblingID0</w:t>
            </w:r>
          </w:p>
        </w:tc>
        <w:tc>
          <w:tcPr>
            <w:tcW w:w="2268" w:type="dxa"/>
          </w:tcPr>
          <w:p>
            <w:pPr>
              <w:pStyle w:val="60"/>
              <w:rPr>
                <w:lang w:eastAsia="zh-CN"/>
              </w:rPr>
            </w:pPr>
            <w:r>
              <w:rPr>
                <w:lang w:eastAsia="zh-CN"/>
              </w:rPr>
              <w:t>Not present</w:t>
            </w: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pi2BPSK-ScramblingID1</w:t>
            </w:r>
          </w:p>
        </w:tc>
        <w:tc>
          <w:tcPr>
            <w:tcW w:w="2268" w:type="dxa"/>
          </w:tcPr>
          <w:p>
            <w:pPr>
              <w:pStyle w:val="60"/>
            </w:pPr>
            <w:r>
              <w:rPr>
                <w:lang w:eastAsia="zh-CN"/>
              </w:rPr>
              <w:t>Not present</w:t>
            </w: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w:t>
            </w:r>
          </w:p>
        </w:tc>
        <w:tc>
          <w:tcPr>
            <w:tcW w:w="2268" w:type="dxa"/>
          </w:tcPr>
          <w:p>
            <w:pPr>
              <w:pStyle w:val="60"/>
            </w:pPr>
          </w:p>
        </w:tc>
        <w:tc>
          <w:tcPr>
            <w:tcW w:w="2582" w:type="dxa"/>
          </w:tcPr>
          <w:p>
            <w:pPr>
              <w:pStyle w:val="60"/>
            </w:pPr>
          </w:p>
        </w:tc>
        <w:tc>
          <w:tcPr>
            <w:tcW w:w="1245" w:type="dxa"/>
          </w:tcPr>
          <w:p>
            <w:pPr>
              <w:pStyle w:val="60"/>
            </w:pPr>
          </w:p>
        </w:tc>
      </w:tr>
    </w:tbl>
    <w:p/>
    <w:p>
      <w:pPr>
        <w:pStyle w:val="8"/>
      </w:pPr>
      <w:r>
        <w:t>6.5.2.4.1.5</w:t>
      </w:r>
      <w:r>
        <w:tab/>
      </w:r>
      <w:r>
        <w:t>Test requirement</w:t>
      </w:r>
    </w:p>
    <w:p>
      <w:pPr>
        <w:rPr>
          <w:rFonts w:eastAsia="宋体"/>
          <w:lang w:eastAsia="ja-JP"/>
        </w:rPr>
      </w:pPr>
      <w:r>
        <w:t>The measured UE mean power in the channel bandwidth, derived in step 3, shall fulfil requirements in Tables 6.2.2.5-1 to 6.2.2.5-</w:t>
      </w:r>
      <w:r>
        <w:rPr>
          <w:rFonts w:eastAsia="宋体"/>
          <w:lang w:eastAsia="zh-CN"/>
        </w:rPr>
        <w:t>9</w:t>
      </w:r>
      <w:r>
        <w:t xml:space="preserve"> as appropriate, and </w:t>
      </w:r>
      <w:r>
        <w:rPr>
          <w:rFonts w:cs="v5.0.0"/>
        </w:rPr>
        <w:t>if the measured adjacent channel power is greater than –50 dBm then</w:t>
      </w:r>
      <w:r>
        <w:t xml:space="preserve"> the measured NR ACLR, derived in step 6, shall be higher than the limits in Table 6.5.2.4.1.5-2</w:t>
      </w:r>
      <w:r>
        <w:rPr>
          <w:lang w:eastAsia="ja-JP"/>
        </w:rPr>
        <w:t>.</w:t>
      </w:r>
    </w:p>
    <w:p>
      <w:pPr>
        <w:overflowPunct/>
        <w:autoSpaceDE/>
        <w:autoSpaceDN/>
        <w:adjustRightInd/>
        <w:textAlignment w:val="auto"/>
        <w:rPr>
          <w:ins w:id="514" w:author="Danni SONG(CMCC)" w:date="2022-01-29T15:52:56Z"/>
          <w:rFonts w:eastAsia="宋体"/>
          <w:lang w:eastAsia="ja-JP"/>
        </w:rPr>
      </w:pPr>
      <w:r>
        <w:rPr>
          <w:rFonts w:eastAsia="宋体"/>
          <w:lang w:eastAsia="en-US"/>
        </w:rPr>
        <w:t xml:space="preserve">The measured UE mean power in the channel bandwidth, derived in step 7, shall fulfil power class 3 requirements in Tables 6.2.2.5-1 and 6.2.2.5-3 as appropriate, and </w:t>
      </w:r>
      <w:r>
        <w:rPr>
          <w:rFonts w:eastAsia="宋体" w:cs="v5.0.0"/>
          <w:lang w:eastAsia="en-US"/>
        </w:rPr>
        <w:t>if the measured adjacent channel power is greater than –50 dBm then</w:t>
      </w:r>
      <w:r>
        <w:rPr>
          <w:rFonts w:eastAsia="宋体"/>
          <w:lang w:eastAsia="en-US"/>
        </w:rPr>
        <w:t xml:space="preserve"> the measured NR ACLR, derived in step 7, shall be higher than the power class 3 limits in Table 6.5.2.4.1.5-2</w:t>
      </w:r>
      <w:r>
        <w:rPr>
          <w:rFonts w:eastAsia="宋体"/>
          <w:lang w:eastAsia="ja-JP"/>
        </w:rPr>
        <w:t>.</w:t>
      </w:r>
    </w:p>
    <w:p>
      <w:pPr>
        <w:overflowPunct/>
        <w:autoSpaceDE/>
        <w:autoSpaceDN/>
        <w:adjustRightInd/>
        <w:textAlignment w:val="auto"/>
        <w:rPr>
          <w:ins w:id="515" w:author="Danni SONG(CMCC)" w:date="2022-01-29T15:52:56Z"/>
          <w:rFonts w:eastAsia="宋体"/>
          <w:lang w:eastAsia="ja-JP"/>
        </w:rPr>
      </w:pPr>
      <w:ins w:id="516" w:author="Danni SONG(CMCC)" w:date="2022-01-29T15:52:56Z">
        <w:r>
          <w:rPr>
            <w:rFonts w:eastAsia="宋体"/>
            <w:lang w:eastAsia="en-US"/>
          </w:rPr>
          <w:t xml:space="preserve">The measured UE mean power in the channel bandwidth, derived in step </w:t>
        </w:r>
      </w:ins>
      <w:ins w:id="517" w:author="Danni SONG(CMCC)" w:date="2022-01-29T15:53:00Z">
        <w:r>
          <w:rPr>
            <w:rFonts w:hint="default" w:eastAsia="宋体"/>
            <w:lang w:val="en-US" w:eastAsia="en-US"/>
          </w:rPr>
          <w:t>8</w:t>
        </w:r>
      </w:ins>
      <w:ins w:id="518" w:author="Danni SONG(CMCC)" w:date="2022-01-29T15:52:56Z">
        <w:r>
          <w:rPr>
            <w:rFonts w:eastAsia="宋体"/>
            <w:lang w:eastAsia="en-US"/>
          </w:rPr>
          <w:t xml:space="preserve">, shall fulfil power class </w:t>
        </w:r>
      </w:ins>
      <w:ins w:id="519" w:author="Danni SONG(CMCC)" w:date="2022-01-29T15:53:04Z">
        <w:r>
          <w:rPr>
            <w:rFonts w:hint="default" w:eastAsia="宋体"/>
            <w:lang w:val="en-US" w:eastAsia="en-US"/>
          </w:rPr>
          <w:t>1.5</w:t>
        </w:r>
      </w:ins>
      <w:ins w:id="520" w:author="Danni SONG(CMCC)" w:date="2022-01-29T15:52:56Z">
        <w:r>
          <w:rPr>
            <w:rFonts w:eastAsia="宋体"/>
            <w:lang w:eastAsia="en-US"/>
          </w:rPr>
          <w:t xml:space="preserve"> requirements in Tables 6.2.2.5-</w:t>
        </w:r>
      </w:ins>
      <w:ins w:id="521" w:author="Danni SONG(CMCC)" w:date="2022-01-29T15:55:55Z">
        <w:r>
          <w:rPr>
            <w:rFonts w:hint="default" w:eastAsia="宋体"/>
            <w:lang w:val="en-US" w:eastAsia="en-US"/>
          </w:rPr>
          <w:t>4b</w:t>
        </w:r>
      </w:ins>
      <w:ins w:id="522" w:author="Danni SONG(CMCC)" w:date="2022-01-29T15:52:56Z">
        <w:r>
          <w:rPr>
            <w:rFonts w:eastAsia="宋体"/>
            <w:lang w:eastAsia="en-US"/>
          </w:rPr>
          <w:t xml:space="preserve"> as appropriate, and </w:t>
        </w:r>
      </w:ins>
      <w:ins w:id="523" w:author="Danni SONG(CMCC)" w:date="2022-01-29T15:52:56Z">
        <w:r>
          <w:rPr>
            <w:rFonts w:eastAsia="宋体" w:cs="v5.0.0"/>
            <w:lang w:eastAsia="en-US"/>
          </w:rPr>
          <w:t>if the measured adjacent channel power is greater than –50 dBm then</w:t>
        </w:r>
      </w:ins>
      <w:ins w:id="524" w:author="Danni SONG(CMCC)" w:date="2022-01-29T15:52:56Z">
        <w:r>
          <w:rPr>
            <w:rFonts w:eastAsia="宋体"/>
            <w:lang w:eastAsia="en-US"/>
          </w:rPr>
          <w:t xml:space="preserve"> the measured NR ACLR, derived in step </w:t>
        </w:r>
      </w:ins>
      <w:ins w:id="525" w:author="Danni SONG(CMCC)" w:date="2022-01-29T15:56:25Z">
        <w:r>
          <w:rPr>
            <w:rFonts w:hint="default" w:eastAsia="宋体"/>
            <w:lang w:val="en-US" w:eastAsia="en-US"/>
          </w:rPr>
          <w:t>8</w:t>
        </w:r>
      </w:ins>
      <w:ins w:id="526" w:author="Danni SONG(CMCC)" w:date="2022-01-29T15:52:56Z">
        <w:r>
          <w:rPr>
            <w:rFonts w:eastAsia="宋体"/>
            <w:lang w:eastAsia="en-US"/>
          </w:rPr>
          <w:t xml:space="preserve">, shall be higher than the power class </w:t>
        </w:r>
      </w:ins>
      <w:ins w:id="527" w:author="Danni SONG(CMCC)" w:date="2022-01-29T15:56:30Z">
        <w:r>
          <w:rPr>
            <w:rFonts w:hint="default" w:eastAsia="宋体"/>
            <w:lang w:val="en-US" w:eastAsia="en-US"/>
          </w:rPr>
          <w:t>1.5</w:t>
        </w:r>
      </w:ins>
      <w:ins w:id="528" w:author="Danni SONG(CMCC)" w:date="2022-01-29T15:52:56Z">
        <w:r>
          <w:rPr>
            <w:rFonts w:eastAsia="宋体"/>
            <w:lang w:eastAsia="en-US"/>
          </w:rPr>
          <w:t xml:space="preserve"> limits in Table 6.5.2.4.1.5-2</w:t>
        </w:r>
      </w:ins>
      <w:ins w:id="529" w:author="Danni SONG(CMCC)" w:date="2022-01-29T15:52:56Z">
        <w:r>
          <w:rPr>
            <w:rFonts w:eastAsia="宋体"/>
            <w:lang w:eastAsia="ja-JP"/>
          </w:rPr>
          <w:t>.</w:t>
        </w:r>
      </w:ins>
    </w:p>
    <w:p>
      <w:pPr>
        <w:overflowPunct/>
        <w:autoSpaceDE/>
        <w:autoSpaceDN/>
        <w:adjustRightInd/>
        <w:textAlignment w:val="auto"/>
        <w:rPr>
          <w:rFonts w:eastAsia="宋体"/>
          <w:lang w:eastAsia="ja-JP"/>
        </w:rPr>
      </w:pPr>
    </w:p>
    <w:p>
      <w:pPr>
        <w:pStyle w:val="62"/>
      </w:pPr>
      <w:r>
        <w:t>Table 6.5.2.4.1.5-1: NR ACLR measurement bandwidth</w:t>
      </w:r>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blPrEx>
          <w:tblCellMar>
            <w:top w:w="0" w:type="dxa"/>
            <w:left w:w="108" w:type="dxa"/>
            <w:bottom w:w="0" w:type="dxa"/>
            <w:right w:w="108" w:type="dxa"/>
          </w:tblCellMar>
        </w:tblPrEx>
        <w:trPr>
          <w:trHeight w:val="240" w:hRule="atLeast"/>
          <w:jc w:val="center"/>
        </w:trPr>
        <w:tc>
          <w:tcPr>
            <w:tcW w:w="10724" w:type="dxa"/>
            <w:gridSpan w:val="14"/>
            <w:tcBorders>
              <w:top w:val="single" w:color="auto" w:sz="4" w:space="0"/>
              <w:left w:val="single" w:color="auto" w:sz="4" w:space="0"/>
              <w:bottom w:val="single" w:color="auto" w:sz="4" w:space="0"/>
              <w:right w:val="single" w:color="auto" w:sz="4" w:space="0"/>
            </w:tcBorders>
          </w:tcPr>
          <w:p>
            <w:pPr>
              <w:pStyle w:val="58"/>
            </w:pPr>
            <w:r>
              <w:t>NR channel bandwidth / NR ACLR measurement bandwidth</w:t>
            </w:r>
          </w:p>
        </w:tc>
      </w:tr>
      <w:tr>
        <w:tblPrEx>
          <w:tblCellMar>
            <w:top w:w="0" w:type="dxa"/>
            <w:left w:w="108" w:type="dxa"/>
            <w:bottom w:w="0" w:type="dxa"/>
            <w:right w:w="108" w:type="dxa"/>
          </w:tblCellMar>
        </w:tblPrEx>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60"/>
            </w:pPr>
          </w:p>
        </w:tc>
        <w:tc>
          <w:tcPr>
            <w:tcW w:w="667" w:type="dxa"/>
            <w:tcBorders>
              <w:top w:val="single" w:color="auto" w:sz="4" w:space="0"/>
              <w:left w:val="nil"/>
              <w:bottom w:val="single" w:color="auto" w:sz="4" w:space="0"/>
              <w:right w:val="single" w:color="auto" w:sz="4" w:space="0"/>
            </w:tcBorders>
            <w:noWrap/>
            <w:vAlign w:val="center"/>
          </w:tcPr>
          <w:p>
            <w:pPr>
              <w:pStyle w:val="58"/>
            </w:pPr>
            <w:r>
              <w:t>5 MHz</w:t>
            </w:r>
          </w:p>
        </w:tc>
        <w:tc>
          <w:tcPr>
            <w:tcW w:w="667" w:type="dxa"/>
            <w:tcBorders>
              <w:top w:val="single" w:color="auto" w:sz="4" w:space="0"/>
              <w:left w:val="nil"/>
              <w:bottom w:val="single" w:color="auto" w:sz="4" w:space="0"/>
              <w:right w:val="single" w:color="auto" w:sz="4" w:space="0"/>
            </w:tcBorders>
            <w:noWrap/>
            <w:vAlign w:val="center"/>
          </w:tcPr>
          <w:p>
            <w:pPr>
              <w:pStyle w:val="58"/>
            </w:pPr>
            <w:r>
              <w:t>10 MHz</w:t>
            </w:r>
          </w:p>
        </w:tc>
        <w:tc>
          <w:tcPr>
            <w:tcW w:w="767" w:type="dxa"/>
            <w:tcBorders>
              <w:top w:val="single" w:color="auto" w:sz="4" w:space="0"/>
              <w:left w:val="nil"/>
              <w:bottom w:val="single" w:color="auto" w:sz="4" w:space="0"/>
              <w:right w:val="single" w:color="auto" w:sz="4" w:space="0"/>
            </w:tcBorders>
            <w:noWrap/>
            <w:vAlign w:val="center"/>
          </w:tcPr>
          <w:p>
            <w:pPr>
              <w:pStyle w:val="58"/>
            </w:pPr>
            <w:r>
              <w:t>15 MHz</w:t>
            </w:r>
          </w:p>
        </w:tc>
        <w:tc>
          <w:tcPr>
            <w:tcW w:w="767" w:type="dxa"/>
            <w:tcBorders>
              <w:top w:val="single" w:color="auto" w:sz="4" w:space="0"/>
              <w:left w:val="nil"/>
              <w:bottom w:val="single" w:color="auto" w:sz="4" w:space="0"/>
              <w:right w:val="single" w:color="auto" w:sz="4" w:space="0"/>
            </w:tcBorders>
            <w:noWrap/>
            <w:vAlign w:val="center"/>
          </w:tcPr>
          <w:p>
            <w:pPr>
              <w:pStyle w:val="58"/>
            </w:pPr>
            <w:r>
              <w:t>20 MHz</w:t>
            </w:r>
          </w:p>
        </w:tc>
        <w:tc>
          <w:tcPr>
            <w:tcW w:w="767" w:type="dxa"/>
            <w:tcBorders>
              <w:top w:val="single" w:color="auto" w:sz="4" w:space="0"/>
              <w:left w:val="nil"/>
              <w:bottom w:val="single" w:color="auto" w:sz="4" w:space="0"/>
              <w:right w:val="single" w:color="auto" w:sz="4" w:space="0"/>
            </w:tcBorders>
            <w:noWrap/>
            <w:vAlign w:val="center"/>
          </w:tcPr>
          <w:p>
            <w:pPr>
              <w:pStyle w:val="58"/>
            </w:pPr>
            <w:r>
              <w:t>25 MHz</w:t>
            </w:r>
          </w:p>
        </w:tc>
        <w:tc>
          <w:tcPr>
            <w:tcW w:w="767" w:type="dxa"/>
            <w:tcBorders>
              <w:top w:val="single" w:color="auto" w:sz="4" w:space="0"/>
              <w:left w:val="nil"/>
              <w:bottom w:val="single" w:color="auto" w:sz="4" w:space="0"/>
              <w:right w:val="single" w:color="auto" w:sz="4" w:space="0"/>
            </w:tcBorders>
            <w:vAlign w:val="center"/>
          </w:tcPr>
          <w:p>
            <w:pPr>
              <w:pStyle w:val="58"/>
            </w:pPr>
            <w:r>
              <w:t>30 MHz</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8"/>
            </w:pPr>
            <w:r>
              <w:t>40 MHz</w:t>
            </w:r>
          </w:p>
        </w:tc>
        <w:tc>
          <w:tcPr>
            <w:tcW w:w="767" w:type="dxa"/>
            <w:tcBorders>
              <w:top w:val="single" w:color="auto" w:sz="4" w:space="0"/>
              <w:left w:val="nil"/>
              <w:bottom w:val="single" w:color="auto" w:sz="4" w:space="0"/>
              <w:right w:val="single" w:color="auto" w:sz="4" w:space="0"/>
            </w:tcBorders>
            <w:noWrap/>
            <w:vAlign w:val="center"/>
          </w:tcPr>
          <w:p>
            <w:pPr>
              <w:pStyle w:val="58"/>
            </w:pPr>
            <w:r>
              <w:t>50 MHz</w:t>
            </w:r>
          </w:p>
        </w:tc>
        <w:tc>
          <w:tcPr>
            <w:tcW w:w="667" w:type="dxa"/>
            <w:tcBorders>
              <w:top w:val="single" w:color="auto" w:sz="4" w:space="0"/>
              <w:left w:val="nil"/>
              <w:bottom w:val="single" w:color="auto" w:sz="4" w:space="0"/>
              <w:right w:val="single" w:color="auto" w:sz="4" w:space="0"/>
            </w:tcBorders>
            <w:noWrap/>
            <w:vAlign w:val="center"/>
          </w:tcPr>
          <w:p>
            <w:pPr>
              <w:pStyle w:val="58"/>
            </w:pPr>
            <w:r>
              <w:t>60 MHz</w:t>
            </w:r>
          </w:p>
        </w:tc>
        <w:tc>
          <w:tcPr>
            <w:tcW w:w="667" w:type="dxa"/>
            <w:tcBorders>
              <w:top w:val="single" w:color="auto" w:sz="4" w:space="0"/>
              <w:left w:val="nil"/>
              <w:bottom w:val="single" w:color="auto" w:sz="4" w:space="0"/>
              <w:right w:val="single" w:color="auto" w:sz="4" w:space="0"/>
            </w:tcBorders>
            <w:noWrap/>
            <w:vAlign w:val="center"/>
          </w:tcPr>
          <w:p>
            <w:pPr>
              <w:pStyle w:val="58"/>
              <w:rPr>
                <w:lang w:eastAsia="zh-CN"/>
              </w:rPr>
            </w:pPr>
            <w:r>
              <w:rPr>
                <w:lang w:eastAsia="zh-CN"/>
              </w:rPr>
              <w:t>70 MHz</w:t>
            </w:r>
          </w:p>
        </w:tc>
        <w:tc>
          <w:tcPr>
            <w:tcW w:w="667" w:type="dxa"/>
            <w:tcBorders>
              <w:top w:val="single" w:color="auto" w:sz="4" w:space="0"/>
              <w:left w:val="nil"/>
              <w:bottom w:val="single" w:color="auto" w:sz="4" w:space="0"/>
              <w:right w:val="single" w:color="auto" w:sz="4" w:space="0"/>
            </w:tcBorders>
            <w:vAlign w:val="center"/>
          </w:tcPr>
          <w:p>
            <w:pPr>
              <w:pStyle w:val="58"/>
            </w:pPr>
            <w:r>
              <w:t>80 MHz</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8"/>
            </w:pPr>
            <w:r>
              <w:t>90 MHz</w:t>
            </w:r>
          </w:p>
        </w:tc>
        <w:tc>
          <w:tcPr>
            <w:tcW w:w="700" w:type="dxa"/>
            <w:tcBorders>
              <w:top w:val="single" w:color="auto" w:sz="4" w:space="0"/>
              <w:left w:val="single" w:color="auto" w:sz="4" w:space="0"/>
              <w:bottom w:val="single" w:color="auto" w:sz="4" w:space="0"/>
              <w:right w:val="single" w:color="auto" w:sz="4" w:space="0"/>
            </w:tcBorders>
            <w:vAlign w:val="center"/>
          </w:tcPr>
          <w:p>
            <w:pPr>
              <w:pStyle w:val="58"/>
            </w:pPr>
            <w:r>
              <w:t>100 MHz</w:t>
            </w:r>
          </w:p>
        </w:tc>
      </w:tr>
      <w:tr>
        <w:tblPrEx>
          <w:tblCellMar>
            <w:top w:w="0" w:type="dxa"/>
            <w:left w:w="108" w:type="dxa"/>
            <w:bottom w:w="0" w:type="dxa"/>
            <w:right w:w="108" w:type="dxa"/>
          </w:tblCellMar>
        </w:tblPrEx>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8"/>
            </w:pPr>
            <w:r>
              <w:t>NR ACLR measurement bandwidth</w:t>
            </w:r>
          </w:p>
          <w:p>
            <w:pPr>
              <w:pStyle w:val="58"/>
              <w:rPr>
                <w:rFonts w:eastAsia="Yu Mincho"/>
              </w:rPr>
            </w:pPr>
            <w:r>
              <w:t>(MHz)</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4.515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9.375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14.235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19.095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23.955</w:t>
            </w:r>
          </w:p>
        </w:tc>
        <w:tc>
          <w:tcPr>
            <w:tcW w:w="767" w:type="dxa"/>
            <w:tcBorders>
              <w:top w:val="single" w:color="auto" w:sz="4" w:space="0"/>
              <w:left w:val="nil"/>
              <w:bottom w:val="single" w:color="auto" w:sz="4" w:space="0"/>
              <w:right w:val="single" w:color="auto" w:sz="4" w:space="0"/>
            </w:tcBorders>
            <w:vAlign w:val="center"/>
          </w:tcPr>
          <w:p>
            <w:pPr>
              <w:pStyle w:val="59"/>
              <w:rPr>
                <w:rFonts w:eastAsia="Yu Mincho"/>
                <w:snapToGrid w:val="0"/>
              </w:rPr>
            </w:pPr>
            <w:r>
              <w:rPr>
                <w:rFonts w:eastAsia="Yu Mincho"/>
                <w:snapToGrid w:val="0"/>
              </w:rPr>
              <w:t>28.815</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9"/>
              <w:rPr>
                <w:rFonts w:eastAsia="Yu Mincho"/>
                <w:snapToGrid w:val="0"/>
              </w:rPr>
            </w:pPr>
            <w:r>
              <w:rPr>
                <w:rFonts w:eastAsia="Yu Mincho"/>
                <w:snapToGrid w:val="0"/>
              </w:rPr>
              <w:t>38.895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48.615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58.35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Malgun Gothic"/>
                <w:lang w:eastAsia="zh-CN"/>
              </w:rPr>
            </w:pPr>
            <w:r>
              <w:rPr>
                <w:snapToGrid w:val="0"/>
                <w:lang w:eastAsia="zh-CN"/>
              </w:rPr>
              <w:t>68.07</w:t>
            </w:r>
          </w:p>
        </w:tc>
        <w:tc>
          <w:tcPr>
            <w:tcW w:w="667" w:type="dxa"/>
            <w:tcBorders>
              <w:top w:val="single" w:color="auto" w:sz="4" w:space="0"/>
              <w:left w:val="nil"/>
              <w:bottom w:val="single" w:color="auto" w:sz="4" w:space="0"/>
              <w:right w:val="single" w:color="auto" w:sz="4" w:space="0"/>
            </w:tcBorders>
            <w:vAlign w:val="center"/>
          </w:tcPr>
          <w:p>
            <w:pPr>
              <w:pStyle w:val="59"/>
              <w:rPr>
                <w:rFonts w:eastAsia="Yu Mincho"/>
                <w:snapToGrid w:val="0"/>
              </w:rPr>
            </w:pPr>
            <w:r>
              <w:rPr>
                <w:rFonts w:eastAsia="Yu Mincho"/>
                <w:snapToGrid w:val="0"/>
              </w:rPr>
              <w:t>78.15</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9"/>
              <w:rPr>
                <w:rFonts w:eastAsia="Yu Mincho"/>
                <w:snapToGrid w:val="0"/>
              </w:rPr>
            </w:pPr>
            <w:r>
              <w:rPr>
                <w:rFonts w:eastAsia="Yu Mincho"/>
                <w:snapToGrid w:val="0"/>
              </w:rPr>
              <w:t>88.23</w:t>
            </w:r>
          </w:p>
        </w:tc>
        <w:tc>
          <w:tcPr>
            <w:tcW w:w="700" w:type="dxa"/>
            <w:tcBorders>
              <w:top w:val="single" w:color="auto" w:sz="4" w:space="0"/>
              <w:left w:val="single" w:color="auto" w:sz="4" w:space="0"/>
              <w:bottom w:val="single" w:color="auto" w:sz="4" w:space="0"/>
              <w:right w:val="single" w:color="auto" w:sz="4" w:space="0"/>
            </w:tcBorders>
            <w:vAlign w:val="center"/>
          </w:tcPr>
          <w:p>
            <w:pPr>
              <w:pStyle w:val="59"/>
              <w:rPr>
                <w:rFonts w:eastAsia="Yu Mincho"/>
                <w:snapToGrid w:val="0"/>
              </w:rPr>
            </w:pPr>
            <w:r>
              <w:rPr>
                <w:rFonts w:eastAsia="Yu Mincho"/>
                <w:snapToGrid w:val="0"/>
              </w:rPr>
              <w:t>98.31</w:t>
            </w:r>
          </w:p>
        </w:tc>
      </w:tr>
    </w:tbl>
    <w:p/>
    <w:p>
      <w:pPr>
        <w:pStyle w:val="62"/>
      </w:pPr>
      <w:r>
        <w:t>Table 6.5.2.4.1.5-2: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577"/>
        <w:gridCol w:w="1668"/>
        <w:gridCol w:w="150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tcPr>
          <w:p>
            <w:pPr>
              <w:pStyle w:val="60"/>
            </w:pPr>
          </w:p>
        </w:tc>
        <w:tc>
          <w:tcPr>
            <w:tcW w:w="0" w:type="auto"/>
            <w:shd w:val="clear" w:color="auto" w:fill="auto"/>
            <w:vAlign w:val="center"/>
          </w:tcPr>
          <w:p>
            <w:pPr>
              <w:pStyle w:val="58"/>
            </w:pPr>
            <w:r>
              <w:t>Power class 1</w:t>
            </w:r>
            <w:r>
              <w:rPr>
                <w:vertAlign w:val="superscript"/>
              </w:rPr>
              <w:t>2</w:t>
            </w:r>
          </w:p>
        </w:tc>
        <w:tc>
          <w:tcPr>
            <w:tcW w:w="0" w:type="auto"/>
            <w:vAlign w:val="center"/>
          </w:tcPr>
          <w:p>
            <w:pPr>
              <w:pStyle w:val="58"/>
            </w:pPr>
            <w:r>
              <w:rPr>
                <w:kern w:val="2"/>
                <w:szCs w:val="22"/>
              </w:rPr>
              <w:t xml:space="preserve">Power class </w:t>
            </w:r>
            <w:r>
              <w:rPr>
                <w:kern w:val="2"/>
                <w:szCs w:val="22"/>
                <w:lang w:eastAsia="zh-CN"/>
              </w:rPr>
              <w:t>1.5</w:t>
            </w:r>
          </w:p>
        </w:tc>
        <w:tc>
          <w:tcPr>
            <w:tcW w:w="0" w:type="auto"/>
            <w:shd w:val="clear" w:color="auto" w:fill="auto"/>
            <w:vAlign w:val="center"/>
          </w:tcPr>
          <w:p>
            <w:pPr>
              <w:pStyle w:val="58"/>
            </w:pPr>
            <w:r>
              <w:t>Power class 2</w:t>
            </w:r>
          </w:p>
        </w:tc>
        <w:tc>
          <w:tcPr>
            <w:tcW w:w="0" w:type="auto"/>
            <w:shd w:val="clear" w:color="auto" w:fill="auto"/>
            <w:vAlign w:val="center"/>
          </w:tcPr>
          <w:p>
            <w:pPr>
              <w:pStyle w:val="58"/>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vAlign w:val="center"/>
          </w:tcPr>
          <w:p>
            <w:pPr>
              <w:pStyle w:val="58"/>
            </w:pPr>
            <w:r>
              <w:t>NR ACLR</w:t>
            </w:r>
          </w:p>
        </w:tc>
        <w:tc>
          <w:tcPr>
            <w:tcW w:w="0" w:type="auto"/>
            <w:shd w:val="clear" w:color="auto" w:fill="auto"/>
          </w:tcPr>
          <w:p>
            <w:pPr>
              <w:pStyle w:val="59"/>
            </w:pPr>
            <w:r>
              <w:t>37 - TT dB</w:t>
            </w:r>
            <w:r>
              <w:rPr>
                <w:vertAlign w:val="superscript"/>
              </w:rPr>
              <w:t>2</w:t>
            </w:r>
          </w:p>
        </w:tc>
        <w:tc>
          <w:tcPr>
            <w:tcW w:w="0" w:type="auto"/>
          </w:tcPr>
          <w:p>
            <w:pPr>
              <w:pStyle w:val="59"/>
            </w:pPr>
            <w:r>
              <w:rPr>
                <w:kern w:val="2"/>
                <w:szCs w:val="22"/>
                <w:lang w:eastAsia="zh-CN"/>
              </w:rPr>
              <w:t>31</w:t>
            </w:r>
            <w:r>
              <w:rPr>
                <w:kern w:val="2"/>
                <w:szCs w:val="22"/>
              </w:rPr>
              <w:t xml:space="preserve"> - TT dB</w:t>
            </w:r>
          </w:p>
        </w:tc>
        <w:tc>
          <w:tcPr>
            <w:tcW w:w="0" w:type="auto"/>
            <w:shd w:val="clear" w:color="auto" w:fill="auto"/>
          </w:tcPr>
          <w:p>
            <w:pPr>
              <w:pStyle w:val="59"/>
            </w:pPr>
            <w:r>
              <w:t>31 - TT dB</w:t>
            </w:r>
          </w:p>
        </w:tc>
        <w:tc>
          <w:tcPr>
            <w:tcW w:w="0" w:type="auto"/>
            <w:shd w:val="clear" w:color="auto" w:fill="auto"/>
          </w:tcPr>
          <w:p>
            <w:pPr>
              <w:pStyle w:val="59"/>
            </w:pPr>
            <w:r>
              <w:t>30 - TT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5" w:type="dxa"/>
            <w:gridSpan w:val="5"/>
          </w:tcPr>
          <w:p>
            <w:pPr>
              <w:pStyle w:val="73"/>
            </w:pPr>
            <w:r>
              <w:t>NOTE 1:</w:t>
            </w:r>
            <w:r>
              <w:tab/>
            </w:r>
            <w:r>
              <w:t>TT for each frequency and channel bandwidth is specified in Table 6.5.2.4.1.5-3.</w:t>
            </w:r>
          </w:p>
          <w:p>
            <w:pPr>
              <w:pStyle w:val="73"/>
            </w:pPr>
            <w:r>
              <w:t>NOTE 2:</w:t>
            </w:r>
            <w:r>
              <w:tab/>
            </w:r>
            <w:r>
              <w:t>Applicable for power class 1 UE operating in Band n14.</w:t>
            </w:r>
          </w:p>
        </w:tc>
      </w:tr>
    </w:tbl>
    <w:p/>
    <w:p>
      <w:pPr>
        <w:pStyle w:val="62"/>
      </w:pPr>
      <w:r>
        <w:t>Table 6.5.2.4.1.5-3: Test Tolerance (NR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9"/>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r>
    </w:tbl>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2000019F" w:csb1="4F01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Arial Black">
    <w:panose1 w:val="020B0A04020102020204"/>
    <w:charset w:val="00"/>
    <w:family w:val="swiss"/>
    <w:pitch w:val="default"/>
    <w:sig w:usb0="A00002AF" w:usb1="400078FB" w:usb2="00000000" w:usb3="00000000" w:csb0="6000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6CF4142"/>
    <w:rsid w:val="0C717524"/>
    <w:rsid w:val="0D603A76"/>
    <w:rsid w:val="0F2F609A"/>
    <w:rsid w:val="19FC6555"/>
    <w:rsid w:val="1A077050"/>
    <w:rsid w:val="1A5808C8"/>
    <w:rsid w:val="1B6E08E0"/>
    <w:rsid w:val="1FC01684"/>
    <w:rsid w:val="25B72B1E"/>
    <w:rsid w:val="29C466C7"/>
    <w:rsid w:val="2B987EB7"/>
    <w:rsid w:val="2F91148C"/>
    <w:rsid w:val="32165804"/>
    <w:rsid w:val="336A3524"/>
    <w:rsid w:val="3D934BEF"/>
    <w:rsid w:val="3DAA2C57"/>
    <w:rsid w:val="47003013"/>
    <w:rsid w:val="4A3E30CB"/>
    <w:rsid w:val="4B325D69"/>
    <w:rsid w:val="4E5F329F"/>
    <w:rsid w:val="4E6F141E"/>
    <w:rsid w:val="4E7176EC"/>
    <w:rsid w:val="4F240681"/>
    <w:rsid w:val="50E11D85"/>
    <w:rsid w:val="5140399F"/>
    <w:rsid w:val="52842396"/>
    <w:rsid w:val="54E136D7"/>
    <w:rsid w:val="5C3130EB"/>
    <w:rsid w:val="62DC2BAC"/>
    <w:rsid w:val="68194022"/>
    <w:rsid w:val="6A006AE5"/>
    <w:rsid w:val="6DE93BBD"/>
    <w:rsid w:val="6EDB6C30"/>
    <w:rsid w:val="6F1A34F0"/>
    <w:rsid w:val="74C5107B"/>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1</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2022-01-30T02:37:47Z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